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Layout w:type="fixed"/>
        <w:tblCellMar>
          <w:left w:w="99" w:type="dxa"/>
          <w:right w:w="99" w:type="dxa"/>
        </w:tblCellMar>
        <w:tblLook w:val="0000" w:firstRow="0" w:lastRow="0" w:firstColumn="0" w:lastColumn="0" w:noHBand="0" w:noVBand="0"/>
      </w:tblPr>
      <w:tblGrid>
        <w:gridCol w:w="6478"/>
        <w:gridCol w:w="992"/>
        <w:gridCol w:w="2268"/>
      </w:tblGrid>
      <w:tr w:rsidR="007E6008" w:rsidRPr="00322DD8">
        <w:trPr>
          <w:cantSplit/>
        </w:trPr>
        <w:tc>
          <w:tcPr>
            <w:tcW w:w="6478" w:type="dxa"/>
            <w:vMerge w:val="restart"/>
          </w:tcPr>
          <w:p w:rsidR="007E6008" w:rsidRPr="00322DD8" w:rsidRDefault="00CA665E" w:rsidP="001619EB">
            <w:pPr>
              <w:pStyle w:val="DefaultText"/>
              <w:jc w:val="both"/>
              <w:rPr>
                <w:rFonts w:ascii="Calibri" w:hAnsi="Calibri"/>
                <w:b/>
                <w:sz w:val="32"/>
                <w:szCs w:val="24"/>
                <w:lang w:eastAsia="ja-JP"/>
              </w:rPr>
            </w:pPr>
            <w:bookmarkStart w:id="0" w:name="_GoBack"/>
            <w:bookmarkEnd w:id="0"/>
            <w:r w:rsidRPr="00322DD8">
              <w:rPr>
                <w:rFonts w:ascii="Calibri" w:hAnsi="Calibri"/>
                <w:noProof/>
                <w:lang w:val="en-AU" w:eastAsia="ja-JP"/>
              </w:rPr>
              <w:drawing>
                <wp:anchor distT="0" distB="0" distL="114300" distR="114300" simplePos="0" relativeHeight="251658240" behindDoc="0" locked="0" layoutInCell="1" allowOverlap="1" wp14:anchorId="45D0A9AE" wp14:editId="710A600F">
                  <wp:simplePos x="0" y="0"/>
                  <wp:positionH relativeFrom="column">
                    <wp:posOffset>3975735</wp:posOffset>
                  </wp:positionH>
                  <wp:positionV relativeFrom="paragraph">
                    <wp:posOffset>-868680</wp:posOffset>
                  </wp:positionV>
                  <wp:extent cx="2590800" cy="1965325"/>
                  <wp:effectExtent l="0" t="0" r="0" b="0"/>
                  <wp:wrapNone/>
                  <wp:docPr id="8" name="図 8" descr="logo-blu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lue-green"/>
                          <pic:cNvPicPr>
                            <a:picLocks noChangeAspect="1" noChangeArrowheads="1"/>
                          </pic:cNvPicPr>
                        </pic:nvPicPr>
                        <pic:blipFill>
                          <a:blip r:embed="rId9" cstate="print"/>
                          <a:srcRect/>
                          <a:stretch>
                            <a:fillRect/>
                          </a:stretch>
                        </pic:blipFill>
                        <pic:spPr bwMode="auto">
                          <a:xfrm>
                            <a:off x="0" y="0"/>
                            <a:ext cx="2590800" cy="1965325"/>
                          </a:xfrm>
                          <a:prstGeom prst="rect">
                            <a:avLst/>
                          </a:prstGeom>
                          <a:noFill/>
                          <a:ln w="9525">
                            <a:noFill/>
                            <a:miter lim="800000"/>
                            <a:headEnd/>
                            <a:tailEnd/>
                          </a:ln>
                        </pic:spPr>
                      </pic:pic>
                    </a:graphicData>
                  </a:graphic>
                </wp:anchor>
              </w:drawing>
            </w:r>
            <w:r w:rsidR="007E6008" w:rsidRPr="00322DD8">
              <w:rPr>
                <w:rFonts w:ascii="Calibri" w:hAnsi="Calibri"/>
                <w:b/>
                <w:sz w:val="32"/>
                <w:szCs w:val="24"/>
                <w:lang w:eastAsia="ja-JP"/>
              </w:rPr>
              <w:t xml:space="preserve">autogenic </w:t>
            </w:r>
            <w:r w:rsidR="000F0400">
              <w:rPr>
                <w:rFonts w:ascii="Calibri" w:hAnsi="Calibri"/>
                <w:b/>
                <w:sz w:val="32"/>
                <w:szCs w:val="24"/>
                <w:lang w:eastAsia="ja-JP"/>
              </w:rPr>
              <w:t xml:space="preserve">therapy and </w:t>
            </w:r>
            <w:r w:rsidR="007E6008" w:rsidRPr="00322DD8">
              <w:rPr>
                <w:rFonts w:ascii="Calibri" w:hAnsi="Calibri"/>
                <w:b/>
                <w:sz w:val="32"/>
                <w:szCs w:val="24"/>
                <w:lang w:eastAsia="ja-JP"/>
              </w:rPr>
              <w:t>training institute</w:t>
            </w:r>
          </w:p>
          <w:p w:rsidR="007E6008" w:rsidRPr="00322DD8" w:rsidRDefault="007E6008" w:rsidP="001619EB">
            <w:pPr>
              <w:pStyle w:val="DefaultText"/>
              <w:jc w:val="both"/>
              <w:rPr>
                <w:rFonts w:ascii="Calibri" w:hAnsi="Calibri"/>
                <w:sz w:val="16"/>
                <w:szCs w:val="16"/>
                <w:lang w:eastAsia="ja-JP"/>
              </w:rPr>
            </w:pPr>
            <w:r w:rsidRPr="00322DD8">
              <w:rPr>
                <w:rFonts w:ascii="Calibri" w:hAnsi="Calibri"/>
                <w:sz w:val="16"/>
                <w:szCs w:val="16"/>
                <w:lang w:eastAsia="ja-JP"/>
              </w:rPr>
              <w:t>A.B.N. 13 506 189 781</w:t>
            </w:r>
          </w:p>
          <w:p w:rsidR="007E6008" w:rsidRPr="00322DD8" w:rsidRDefault="007F63D3" w:rsidP="001619EB">
            <w:pPr>
              <w:pStyle w:val="DefaultText"/>
              <w:jc w:val="both"/>
              <w:rPr>
                <w:rFonts w:ascii="Calibri" w:hAnsi="Calibri"/>
                <w:sz w:val="18"/>
                <w:szCs w:val="16"/>
                <w:lang w:eastAsia="ja-JP"/>
              </w:rPr>
            </w:pPr>
            <w:r>
              <w:rPr>
                <w:rFonts w:ascii="Calibri" w:hAnsi="Calibri"/>
                <w:noProof/>
                <w:sz w:val="18"/>
                <w:szCs w:val="16"/>
                <w:lang w:val="en-AU" w:eastAsia="ja-JP"/>
              </w:rPr>
              <mc:AlternateContent>
                <mc:Choice Requires="wps">
                  <w:drawing>
                    <wp:anchor distT="0" distB="0" distL="114300" distR="114300" simplePos="0" relativeHeight="251668480" behindDoc="0" locked="0" layoutInCell="1" allowOverlap="1">
                      <wp:simplePos x="0" y="0"/>
                      <wp:positionH relativeFrom="column">
                        <wp:posOffset>81194</wp:posOffset>
                      </wp:positionH>
                      <wp:positionV relativeFrom="paragraph">
                        <wp:posOffset>60866</wp:posOffset>
                      </wp:positionV>
                      <wp:extent cx="2737794" cy="810402"/>
                      <wp:effectExtent l="95250" t="114300" r="100965" b="275590"/>
                      <wp:wrapNone/>
                      <wp:docPr id="9" name="Ribbon: Curved and Tilted Up 9"/>
                      <wp:cNvGraphicFramePr/>
                      <a:graphic xmlns:a="http://schemas.openxmlformats.org/drawingml/2006/main">
                        <a:graphicData uri="http://schemas.microsoft.com/office/word/2010/wordprocessingShape">
                          <wps:wsp>
                            <wps:cNvSpPr/>
                            <wps:spPr>
                              <a:xfrm rot="21121612">
                                <a:off x="0" y="0"/>
                                <a:ext cx="2737794" cy="810402"/>
                              </a:xfrm>
                              <a:prstGeom prst="ellipseRibbon2">
                                <a:avLst>
                                  <a:gd name="adj1" fmla="val 25000"/>
                                  <a:gd name="adj2" fmla="val 68920"/>
                                  <a:gd name="adj3" fmla="val 11479"/>
                                </a:avLst>
                              </a:prstGeom>
                            </wps:spPr>
                            <wps:style>
                              <a:lnRef idx="1">
                                <a:schemeClr val="accent1"/>
                              </a:lnRef>
                              <a:fillRef idx="3">
                                <a:schemeClr val="accent1"/>
                              </a:fillRef>
                              <a:effectRef idx="2">
                                <a:schemeClr val="accent1"/>
                              </a:effectRef>
                              <a:fontRef idx="minor">
                                <a:schemeClr val="lt1"/>
                              </a:fontRef>
                            </wps:style>
                            <wps:txbx>
                              <w:txbxContent>
                                <w:p w:rsidR="0063175C" w:rsidRPr="0063175C" w:rsidRDefault="0063175C" w:rsidP="0063175C">
                                  <w:pPr>
                                    <w:jc w:val="center"/>
                                    <w:rPr>
                                      <w:rFonts w:ascii="Calibri" w:hAnsi="Calibri" w:cs="Calibri"/>
                                      <w:b/>
                                      <w:color w:val="FFFFFF" w:themeColor="background1"/>
                                    </w:rPr>
                                  </w:pPr>
                                  <w:r w:rsidRPr="0063175C">
                                    <w:rPr>
                                      <w:rFonts w:ascii="Calibri" w:hAnsi="Calibri" w:cs="Calibri"/>
                                      <w:b/>
                                      <w:color w:val="FFFFFF" w:themeColor="background1"/>
                                    </w:rPr>
                                    <w:t>Exclusive offer to</w:t>
                                  </w:r>
                                </w:p>
                                <w:p w:rsidR="0063175C" w:rsidRPr="0063175C" w:rsidRDefault="007F63D3" w:rsidP="0063175C">
                                  <w:pPr>
                                    <w:jc w:val="center"/>
                                    <w:rPr>
                                      <w:color w:val="FFFFFF" w:themeColor="background1"/>
                                    </w:rPr>
                                  </w:pPr>
                                  <w:r>
                                    <w:rPr>
                                      <w:rFonts w:ascii="Calibri" w:hAnsi="Calibri" w:cs="Calibri"/>
                                      <w:b/>
                                      <w:color w:val="FFFFFF" w:themeColor="background1"/>
                                    </w:rPr>
                                    <w:t>APS</w:t>
                                  </w:r>
                                  <w:r w:rsidR="0063175C" w:rsidRPr="0063175C">
                                    <w:rPr>
                                      <w:rFonts w:ascii="Calibri" w:hAnsi="Calibri" w:cs="Calibri"/>
                                      <w:b/>
                                      <w:color w:val="FFFFFF" w:themeColor="background1"/>
                                    </w:rPr>
                                    <w:t xml:space="preserve">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9" o:spid="_x0000_s1026" type="#_x0000_t108" style="position:absolute;left:0;text-align:left;margin-left:6.4pt;margin-top:4.8pt;width:215.55pt;height:63.8pt;rotation:-52252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" adj="3357,,2479" fillcolor="#4f81bd [3204]" strokecolor="#4579b8 [3044]">
                      <v:fill color2="#a7bfde [1620]" rotate="t" angle="180" focus="100%" type="gradient">
                        <o:fill v:ext="view" type="gradientUnscaled"/>
                      </v:fill>
                      <v:shadow on="t" color="black" opacity="22937f" origin=",.5" offset="0,.63889mm"/>
                      <v:textbox>
                        <w:txbxContent>
                          <w:p w:rsidR="0063175C" w:rsidRPr="0063175C" w:rsidRDefault="0063175C" w:rsidP="0063175C">
                            <w:pPr>
                              <w:jc w:val="center"/>
                              <w:rPr>
                                <w:rFonts w:ascii="Calibri" w:hAnsi="Calibri" w:cs="Calibri"/>
                                <w:b/>
                                <w:color w:val="FFFFFF" w:themeColor="background1"/>
                              </w:rPr>
                            </w:pPr>
                            <w:r w:rsidRPr="0063175C">
                              <w:rPr>
                                <w:rFonts w:ascii="Calibri" w:hAnsi="Calibri" w:cs="Calibri"/>
                                <w:b/>
                                <w:color w:val="FFFFFF" w:themeColor="background1"/>
                              </w:rPr>
                              <w:t>Exclusive offer to</w:t>
                            </w:r>
                          </w:p>
                          <w:p w:rsidR="0063175C" w:rsidRPr="0063175C" w:rsidRDefault="007F63D3" w:rsidP="0063175C">
                            <w:pPr>
                              <w:jc w:val="center"/>
                              <w:rPr>
                                <w:color w:val="FFFFFF" w:themeColor="background1"/>
                              </w:rPr>
                            </w:pPr>
                            <w:r>
                              <w:rPr>
                                <w:rFonts w:ascii="Calibri" w:hAnsi="Calibri" w:cs="Calibri"/>
                                <w:b/>
                                <w:color w:val="FFFFFF" w:themeColor="background1"/>
                              </w:rPr>
                              <w:t>APS</w:t>
                            </w:r>
                            <w:r w:rsidR="0063175C" w:rsidRPr="0063175C">
                              <w:rPr>
                                <w:rFonts w:ascii="Calibri" w:hAnsi="Calibri" w:cs="Calibri"/>
                                <w:b/>
                                <w:color w:val="FFFFFF" w:themeColor="background1"/>
                              </w:rPr>
                              <w:t xml:space="preserve"> members</w:t>
                            </w:r>
                          </w:p>
                        </w:txbxContent>
                      </v:textbox>
                    </v:shape>
                  </w:pict>
                </mc:Fallback>
              </mc:AlternateContent>
            </w:r>
          </w:p>
          <w:p w:rsidR="007E6008" w:rsidRPr="00322DD8" w:rsidRDefault="007E6008" w:rsidP="001619EB">
            <w:pPr>
              <w:pStyle w:val="DefaultText"/>
              <w:jc w:val="both"/>
              <w:rPr>
                <w:rFonts w:ascii="Calibri" w:hAnsi="Calibri"/>
                <w:sz w:val="18"/>
                <w:szCs w:val="16"/>
                <w:lang w:eastAsia="ja-JP"/>
              </w:rPr>
            </w:pPr>
          </w:p>
          <w:p w:rsidR="00EE28E9" w:rsidRDefault="00EE28E9" w:rsidP="001619EB">
            <w:pPr>
              <w:pStyle w:val="DefaultText"/>
              <w:jc w:val="both"/>
              <w:rPr>
                <w:rFonts w:ascii="Calibri" w:hAnsi="Calibri"/>
                <w:sz w:val="18"/>
                <w:szCs w:val="16"/>
                <w:lang w:eastAsia="ja-JP"/>
              </w:rPr>
            </w:pPr>
          </w:p>
          <w:p w:rsidR="00EE28E9" w:rsidRDefault="00EE28E9" w:rsidP="001619EB">
            <w:pPr>
              <w:pStyle w:val="DefaultText"/>
              <w:jc w:val="both"/>
              <w:rPr>
                <w:rFonts w:ascii="Calibri" w:hAnsi="Calibri"/>
                <w:sz w:val="18"/>
                <w:szCs w:val="16"/>
                <w:lang w:eastAsia="ja-JP"/>
              </w:rPr>
            </w:pPr>
          </w:p>
          <w:p w:rsidR="00EE28E9" w:rsidRDefault="00EE28E9" w:rsidP="001619EB">
            <w:pPr>
              <w:pStyle w:val="DefaultText"/>
              <w:jc w:val="both"/>
              <w:rPr>
                <w:rFonts w:ascii="Calibri" w:hAnsi="Calibri"/>
                <w:sz w:val="18"/>
                <w:szCs w:val="16"/>
                <w:lang w:eastAsia="ja-JP"/>
              </w:rPr>
            </w:pPr>
          </w:p>
          <w:p w:rsidR="007778C9" w:rsidRPr="00322DD8" w:rsidRDefault="000F6FB7" w:rsidP="001619EB">
            <w:pPr>
              <w:pStyle w:val="DefaultText"/>
              <w:jc w:val="both"/>
              <w:rPr>
                <w:rFonts w:ascii="Calibri" w:hAnsi="Calibri"/>
                <w:sz w:val="18"/>
                <w:szCs w:val="16"/>
                <w:lang w:eastAsia="ja-JP"/>
              </w:rPr>
            </w:pPr>
            <w:r>
              <w:rPr>
                <w:rFonts w:ascii="Calibri" w:eastAsia="Times New Roman" w:hAnsi="Calibri" w:cs="Calibri"/>
                <w:b/>
                <w:bCs/>
                <w:noProof/>
                <w:szCs w:val="24"/>
                <w:lang w:val="en-AU" w:eastAsia="ja-JP"/>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116224</wp:posOffset>
                      </wp:positionV>
                      <wp:extent cx="6463665" cy="32575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63665" cy="325755"/>
                              </a:xfrm>
                              <a:prstGeom prst="rect">
                                <a:avLst/>
                              </a:prstGeom>
                              <a:solidFill>
                                <a:schemeClr val="accent3">
                                  <a:lumMod val="75000"/>
                                </a:schemeClr>
                              </a:solidFill>
                              <a:ln w="6350">
                                <a:noFill/>
                              </a:ln>
                            </wps:spPr>
                            <wps:txbx>
                              <w:txbxContent>
                                <w:p w:rsidR="008F6CE9" w:rsidRPr="008A597A" w:rsidRDefault="008F6CE9" w:rsidP="008F6CE9">
                                  <w:pPr>
                                    <w:spacing w:before="100" w:beforeAutospacing="1" w:after="100" w:afterAutospacing="1"/>
                                    <w:jc w:val="center"/>
                                    <w:rPr>
                                      <w:rFonts w:ascii="Calibri" w:eastAsia="Times New Roman" w:hAnsi="Calibri" w:cs="Calibri"/>
                                      <w:color w:val="FFFFFF" w:themeColor="background1"/>
                                      <w:szCs w:val="24"/>
                                    </w:rPr>
                                  </w:pPr>
                                  <w:r w:rsidRPr="008A597A">
                                    <w:rPr>
                                      <w:rFonts w:ascii="Calibri" w:eastAsia="Times New Roman" w:hAnsi="Calibri" w:cs="Calibri"/>
                                      <w:b/>
                                      <w:bCs/>
                                      <w:color w:val="FFFFFF" w:themeColor="background1"/>
                                      <w:szCs w:val="24"/>
                                    </w:rPr>
                                    <w:t>PROFESSIONAL TRAINING COURSE IN AUTOGENIC THERAPY</w:t>
                                  </w:r>
                                </w:p>
                                <w:p w:rsidR="008F6CE9" w:rsidRPr="008A597A" w:rsidRDefault="00612832" w:rsidP="008F6CE9">
                                  <w:pPr>
                                    <w:jc w:val="center"/>
                                    <w:rPr>
                                      <w:color w:val="FFFFFF" w:themeColor="background1"/>
                                    </w:rPr>
                                  </w:pPr>
                                  <w:r w:rsidRPr="008A597A">
                                    <w:rPr>
                                      <w:color w:val="FFFFFF" w:themeColor="background1"/>
                                    </w:rPr>
                                    <w:t>67t589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5pt;margin-top:9.15pt;width:508.9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" fillcolor="#76923c [2406]" stroked="f" strokeweight=".5pt">
                      <v:textbox>
                        <w:txbxContent>
                          <w:p w:rsidR="008F6CE9" w:rsidRPr="008A597A" w:rsidRDefault="008F6CE9" w:rsidP="008F6CE9">
                            <w:pPr>
                              <w:spacing w:before="100" w:beforeAutospacing="1" w:after="100" w:afterAutospacing="1"/>
                              <w:jc w:val="center"/>
                              <w:rPr>
                                <w:rFonts w:ascii="Calibri" w:eastAsia="Times New Roman" w:hAnsi="Calibri" w:cs="Calibri"/>
                                <w:color w:val="FFFFFF" w:themeColor="background1"/>
                                <w:szCs w:val="24"/>
                              </w:rPr>
                            </w:pPr>
                            <w:r w:rsidRPr="008A597A">
                              <w:rPr>
                                <w:rFonts w:ascii="Calibri" w:eastAsia="Times New Roman" w:hAnsi="Calibri" w:cs="Calibri"/>
                                <w:b/>
                                <w:bCs/>
                                <w:color w:val="FFFFFF" w:themeColor="background1"/>
                                <w:szCs w:val="24"/>
                              </w:rPr>
                              <w:t>PROFESSIONAL TRAINING COURSE IN AUTOGENIC THERAPY</w:t>
                            </w:r>
                          </w:p>
                          <w:p w:rsidR="008F6CE9" w:rsidRPr="008A597A" w:rsidRDefault="00612832" w:rsidP="008F6CE9">
                            <w:pPr>
                              <w:jc w:val="center"/>
                              <w:rPr>
                                <w:color w:val="FFFFFF" w:themeColor="background1"/>
                              </w:rPr>
                            </w:pPr>
                            <w:r w:rsidRPr="008A597A">
                              <w:rPr>
                                <w:color w:val="FFFFFF" w:themeColor="background1"/>
                              </w:rPr>
                              <w:t>67t589</w:t>
                            </w:r>
                          </w:p>
                        </w:txbxContent>
                      </v:textbox>
                    </v:shape>
                  </w:pict>
                </mc:Fallback>
              </mc:AlternateContent>
            </w:r>
          </w:p>
          <w:p w:rsidR="007E6008" w:rsidRPr="00322DD8" w:rsidRDefault="007E6008" w:rsidP="001619EB">
            <w:pPr>
              <w:pStyle w:val="DefaultText"/>
              <w:jc w:val="both"/>
              <w:rPr>
                <w:rFonts w:ascii="Calibri" w:hAnsi="Calibri"/>
                <w:sz w:val="16"/>
                <w:szCs w:val="16"/>
                <w:lang w:eastAsia="ja-JP"/>
              </w:rPr>
            </w:pPr>
          </w:p>
        </w:tc>
        <w:tc>
          <w:tcPr>
            <w:tcW w:w="3260" w:type="dxa"/>
            <w:gridSpan w:val="2"/>
          </w:tcPr>
          <w:p w:rsidR="007E6008" w:rsidRPr="00322DD8" w:rsidRDefault="007E6008" w:rsidP="001619EB">
            <w:pPr>
              <w:pStyle w:val="DefaultText"/>
              <w:rPr>
                <w:rFonts w:ascii="Calibri" w:hAnsi="Calibri" w:cs="Arial"/>
                <w:sz w:val="16"/>
                <w:szCs w:val="16"/>
                <w:lang w:eastAsia="ja-JP"/>
              </w:rPr>
            </w:pPr>
          </w:p>
          <w:p w:rsidR="007E6008" w:rsidRPr="00322DD8" w:rsidRDefault="007E6008" w:rsidP="001619EB">
            <w:pPr>
              <w:pStyle w:val="DefaultText"/>
              <w:rPr>
                <w:rFonts w:ascii="Calibri" w:hAnsi="Calibri" w:cs="Arial"/>
                <w:sz w:val="16"/>
                <w:szCs w:val="16"/>
                <w:lang w:eastAsia="ja-JP"/>
              </w:rPr>
            </w:pPr>
          </w:p>
          <w:p w:rsidR="007E6008" w:rsidRPr="00322DD8" w:rsidRDefault="007E6008" w:rsidP="001619EB">
            <w:pPr>
              <w:pStyle w:val="DefaultText"/>
              <w:rPr>
                <w:rFonts w:ascii="Calibri" w:hAnsi="Calibri" w:cs="Arial"/>
                <w:sz w:val="16"/>
                <w:szCs w:val="16"/>
                <w:lang w:eastAsia="ja-JP"/>
              </w:rPr>
            </w:pPr>
          </w:p>
          <w:p w:rsidR="007E6008" w:rsidRPr="00322DD8" w:rsidRDefault="007E6008" w:rsidP="001619EB">
            <w:pPr>
              <w:pStyle w:val="DefaultText"/>
              <w:rPr>
                <w:rFonts w:ascii="Calibri" w:hAnsi="Calibri" w:cs="Arial"/>
                <w:sz w:val="16"/>
                <w:szCs w:val="16"/>
                <w:lang w:eastAsia="ja-JP"/>
              </w:rPr>
            </w:pPr>
          </w:p>
          <w:p w:rsidR="007E6008" w:rsidRPr="00322DD8" w:rsidRDefault="007E6008" w:rsidP="001619EB">
            <w:pPr>
              <w:pStyle w:val="DefaultText"/>
              <w:rPr>
                <w:rFonts w:ascii="Calibri" w:hAnsi="Calibri" w:cs="Arial"/>
                <w:sz w:val="16"/>
                <w:szCs w:val="16"/>
                <w:lang w:eastAsia="ja-JP"/>
              </w:rPr>
            </w:pPr>
          </w:p>
        </w:tc>
      </w:tr>
      <w:tr w:rsidR="007E6008" w:rsidRPr="00322DD8">
        <w:trPr>
          <w:cantSplit/>
        </w:trPr>
        <w:tc>
          <w:tcPr>
            <w:tcW w:w="6478" w:type="dxa"/>
            <w:vMerge/>
          </w:tcPr>
          <w:p w:rsidR="007E6008" w:rsidRPr="00322DD8" w:rsidRDefault="007E6008" w:rsidP="001619EB">
            <w:pPr>
              <w:pStyle w:val="DefaultText"/>
              <w:jc w:val="both"/>
              <w:rPr>
                <w:rFonts w:ascii="Calibri" w:hAnsi="Calibri"/>
                <w:sz w:val="16"/>
              </w:rPr>
            </w:pPr>
          </w:p>
        </w:tc>
        <w:tc>
          <w:tcPr>
            <w:tcW w:w="992" w:type="dxa"/>
          </w:tcPr>
          <w:p w:rsidR="007E6008" w:rsidRPr="00322DD8" w:rsidRDefault="007E6008" w:rsidP="00493196">
            <w:pPr>
              <w:pStyle w:val="DefaultText"/>
              <w:jc w:val="right"/>
              <w:rPr>
                <w:rFonts w:ascii="Calibri" w:hAnsi="Calibri" w:cs="Arial"/>
                <w:sz w:val="18"/>
                <w:lang w:eastAsia="ja-JP"/>
              </w:rPr>
            </w:pPr>
            <w:r w:rsidRPr="00322DD8">
              <w:rPr>
                <w:rFonts w:ascii="Calibri" w:hAnsi="Calibri" w:cs="Arial"/>
                <w:sz w:val="18"/>
                <w:lang w:eastAsia="ja-JP"/>
              </w:rPr>
              <w:t>e:</w:t>
            </w:r>
          </w:p>
        </w:tc>
        <w:tc>
          <w:tcPr>
            <w:tcW w:w="2268" w:type="dxa"/>
          </w:tcPr>
          <w:p w:rsidR="007E6008" w:rsidRPr="00322DD8" w:rsidRDefault="00A92190" w:rsidP="00EE28E9">
            <w:pPr>
              <w:pStyle w:val="DefaultText"/>
              <w:ind w:left="84"/>
              <w:rPr>
                <w:rFonts w:ascii="Calibri" w:hAnsi="Calibri" w:cs="Arial"/>
                <w:sz w:val="18"/>
                <w:szCs w:val="16"/>
                <w:lang w:eastAsia="ja-JP"/>
              </w:rPr>
            </w:pPr>
            <w:hyperlink r:id="rId10" w:history="1">
              <w:r w:rsidR="007E6008" w:rsidRPr="00322DD8">
                <w:rPr>
                  <w:rStyle w:val="Hyperlink"/>
                  <w:rFonts w:ascii="Calibri" w:hAnsi="Calibri" w:cs="Arial"/>
                  <w:color w:val="auto"/>
                  <w:sz w:val="18"/>
                  <w:szCs w:val="16"/>
                  <w:u w:val="none"/>
                </w:rPr>
                <w:t>info@autogenics.com.au</w:t>
              </w:r>
            </w:hyperlink>
          </w:p>
        </w:tc>
      </w:tr>
      <w:tr w:rsidR="007E6008" w:rsidRPr="00322DD8">
        <w:trPr>
          <w:cantSplit/>
        </w:trPr>
        <w:tc>
          <w:tcPr>
            <w:tcW w:w="6478" w:type="dxa"/>
            <w:vMerge/>
          </w:tcPr>
          <w:p w:rsidR="007E6008" w:rsidRPr="00322DD8" w:rsidRDefault="007E6008" w:rsidP="001619EB">
            <w:pPr>
              <w:pStyle w:val="DefaultText"/>
              <w:jc w:val="both"/>
              <w:rPr>
                <w:rFonts w:ascii="Calibri" w:hAnsi="Calibri"/>
                <w:sz w:val="16"/>
              </w:rPr>
            </w:pPr>
          </w:p>
        </w:tc>
        <w:tc>
          <w:tcPr>
            <w:tcW w:w="992" w:type="dxa"/>
          </w:tcPr>
          <w:p w:rsidR="007E6008" w:rsidRPr="00322DD8" w:rsidRDefault="007E6008" w:rsidP="00493196">
            <w:pPr>
              <w:pStyle w:val="DefaultText"/>
              <w:jc w:val="right"/>
              <w:rPr>
                <w:rFonts w:ascii="Calibri" w:hAnsi="Calibri" w:cs="Arial"/>
                <w:sz w:val="18"/>
                <w:lang w:eastAsia="ja-JP"/>
              </w:rPr>
            </w:pPr>
            <w:r w:rsidRPr="00322DD8">
              <w:rPr>
                <w:rFonts w:ascii="Calibri" w:hAnsi="Calibri" w:cs="Arial"/>
                <w:sz w:val="18"/>
              </w:rPr>
              <w:t>w</w:t>
            </w:r>
            <w:r w:rsidRPr="00322DD8">
              <w:rPr>
                <w:rFonts w:ascii="Calibri" w:hAnsi="Calibri" w:cs="Arial"/>
                <w:sz w:val="18"/>
                <w:lang w:eastAsia="ja-JP"/>
              </w:rPr>
              <w:t>:</w:t>
            </w:r>
          </w:p>
          <w:p w:rsidR="007E6008" w:rsidRPr="00322DD8" w:rsidRDefault="00AD602C" w:rsidP="00493196">
            <w:pPr>
              <w:pStyle w:val="DefaultText"/>
              <w:jc w:val="right"/>
              <w:rPr>
                <w:rFonts w:ascii="Calibri" w:hAnsi="Calibri" w:cs="Arial"/>
                <w:sz w:val="18"/>
                <w:lang w:eastAsia="ja-JP"/>
              </w:rPr>
            </w:pPr>
            <w:proofErr w:type="spellStart"/>
            <w:r>
              <w:rPr>
                <w:rFonts w:ascii="Calibri" w:hAnsi="Calibri" w:cs="Arial"/>
                <w:sz w:val="18"/>
                <w:lang w:eastAsia="ja-JP"/>
              </w:rPr>
              <w:t>p</w:t>
            </w:r>
            <w:r w:rsidR="00EE28E9">
              <w:rPr>
                <w:rFonts w:ascii="Calibri" w:hAnsi="Calibri" w:cs="Arial"/>
                <w:sz w:val="18"/>
                <w:lang w:eastAsia="ja-JP"/>
              </w:rPr>
              <w:t>h</w:t>
            </w:r>
            <w:proofErr w:type="spellEnd"/>
            <w:r w:rsidR="00EE28E9">
              <w:rPr>
                <w:rFonts w:ascii="Calibri" w:hAnsi="Calibri" w:cs="Arial"/>
                <w:sz w:val="18"/>
                <w:lang w:eastAsia="ja-JP"/>
              </w:rPr>
              <w:t>:</w:t>
            </w:r>
          </w:p>
        </w:tc>
        <w:tc>
          <w:tcPr>
            <w:tcW w:w="2268" w:type="dxa"/>
          </w:tcPr>
          <w:p w:rsidR="007E6008" w:rsidRDefault="007E6008" w:rsidP="00EE28E9">
            <w:pPr>
              <w:pStyle w:val="DefaultText"/>
              <w:ind w:left="84"/>
              <w:rPr>
                <w:rFonts w:ascii="Calibri" w:hAnsi="Calibri" w:cs="Arial"/>
                <w:sz w:val="18"/>
                <w:szCs w:val="16"/>
                <w:lang w:eastAsia="ja-JP"/>
              </w:rPr>
            </w:pPr>
            <w:r w:rsidRPr="00322DD8">
              <w:rPr>
                <w:rFonts w:ascii="Calibri" w:hAnsi="Calibri" w:cs="Arial"/>
                <w:sz w:val="18"/>
                <w:szCs w:val="16"/>
                <w:lang w:eastAsia="ja-JP"/>
              </w:rPr>
              <w:t>www.autogenics.com.au</w:t>
            </w:r>
          </w:p>
          <w:p w:rsidR="00EE28E9" w:rsidRPr="00322DD8" w:rsidRDefault="00EE28E9" w:rsidP="00EE28E9">
            <w:pPr>
              <w:pStyle w:val="DefaultText"/>
              <w:ind w:left="84"/>
              <w:rPr>
                <w:rFonts w:ascii="Calibri" w:hAnsi="Calibri" w:cs="Arial"/>
                <w:sz w:val="18"/>
                <w:szCs w:val="16"/>
                <w:lang w:eastAsia="ja-JP"/>
              </w:rPr>
            </w:pPr>
            <w:r>
              <w:rPr>
                <w:rFonts w:ascii="Calibri" w:hAnsi="Calibri" w:cs="Arial"/>
                <w:sz w:val="18"/>
                <w:szCs w:val="16"/>
                <w:lang w:eastAsia="ja-JP"/>
              </w:rPr>
              <w:t>0416 102 190</w:t>
            </w:r>
          </w:p>
        </w:tc>
      </w:tr>
    </w:tbl>
    <w:p w:rsidR="008F6CE9" w:rsidRPr="005321FD" w:rsidRDefault="008F6CE9" w:rsidP="001B2CC5">
      <w:pPr>
        <w:spacing w:before="100" w:beforeAutospacing="1" w:after="100" w:afterAutospacing="1"/>
        <w:jc w:val="center"/>
        <w:rPr>
          <w:rFonts w:ascii="Calibri" w:eastAsia="Times New Roman" w:hAnsi="Calibri" w:cs="Calibri"/>
          <w:b/>
          <w:bCs/>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25"/>
        <w:gridCol w:w="1412"/>
        <w:gridCol w:w="3687"/>
        <w:gridCol w:w="1412"/>
      </w:tblGrid>
      <w:tr w:rsidR="005713F7" w:rsidRPr="005713F7" w:rsidTr="005713F7">
        <w:tc>
          <w:tcPr>
            <w:tcW w:w="10197" w:type="dxa"/>
            <w:gridSpan w:val="5"/>
            <w:shd w:val="clear" w:color="auto" w:fill="C2D69B" w:themeFill="accent3" w:themeFillTint="99"/>
          </w:tcPr>
          <w:p w:rsidR="00A92DF1" w:rsidRPr="005713F7" w:rsidRDefault="00A92DF1" w:rsidP="005713F7">
            <w:pPr>
              <w:spacing w:before="100" w:beforeAutospacing="1" w:after="100" w:afterAutospacing="1"/>
              <w:jc w:val="center"/>
              <w:rPr>
                <w:rFonts w:ascii="Calibri" w:eastAsia="Times New Roman" w:hAnsi="Calibri" w:cs="Calibri"/>
                <w:b/>
                <w:i/>
                <w:color w:val="000000" w:themeColor="text1"/>
                <w:sz w:val="22"/>
                <w:szCs w:val="22"/>
              </w:rPr>
            </w:pPr>
            <w:r w:rsidRPr="005713F7">
              <w:rPr>
                <w:rFonts w:ascii="Calibri" w:eastAsia="Times New Roman" w:hAnsi="Calibri" w:cs="Calibri"/>
                <w:b/>
                <w:i/>
                <w:color w:val="000000" w:themeColor="text1"/>
                <w:sz w:val="22"/>
                <w:szCs w:val="22"/>
              </w:rPr>
              <w:t>Diploma in Autogenic Therapy (for Registered Health and Allied-Health Professionals)</w:t>
            </w:r>
          </w:p>
        </w:tc>
      </w:tr>
      <w:tr w:rsidR="00A92DF1" w:rsidTr="00B86AAC">
        <w:tc>
          <w:tcPr>
            <w:tcW w:w="5098" w:type="dxa"/>
            <w:gridSpan w:val="3"/>
          </w:tcPr>
          <w:p w:rsidR="00A92DF1" w:rsidRDefault="00A92DF1" w:rsidP="005F4CEF">
            <w:pPr>
              <w:pStyle w:val="NoSpacing"/>
              <w:numPr>
                <w:ilvl w:val="0"/>
                <w:numId w:val="23"/>
              </w:numPr>
              <w:ind w:left="453"/>
              <w:rPr>
                <w:i/>
                <w:noProof/>
                <w:sz w:val="18"/>
                <w:szCs w:val="18"/>
              </w:rPr>
            </w:pPr>
            <w:r w:rsidRPr="001B2CC5">
              <w:rPr>
                <w:i/>
                <w:sz w:val="18"/>
                <w:szCs w:val="18"/>
              </w:rPr>
              <w:t xml:space="preserve">The Autogenic Therapy and Training Institute </w:t>
            </w:r>
            <w:r w:rsidRPr="001B2CC5">
              <w:rPr>
                <w:i/>
                <w:noProof/>
                <w:sz w:val="18"/>
                <w:szCs w:val="18"/>
              </w:rPr>
              <w:t>is the only internationally and nationally accredited provider of professional training courses for Autogenic Therapists/Trainers in Australia.</w:t>
            </w:r>
          </w:p>
          <w:p w:rsidR="005F4CEF" w:rsidRPr="005F4CEF" w:rsidRDefault="005F4CEF" w:rsidP="005F4CEF">
            <w:pPr>
              <w:pStyle w:val="NoSpacing"/>
              <w:numPr>
                <w:ilvl w:val="0"/>
                <w:numId w:val="23"/>
              </w:numPr>
              <w:ind w:left="453"/>
              <w:rPr>
                <w:i/>
                <w:sz w:val="18"/>
                <w:szCs w:val="18"/>
              </w:rPr>
            </w:pPr>
            <w:r w:rsidRPr="001B2CC5">
              <w:rPr>
                <w:i/>
                <w:sz w:val="18"/>
                <w:szCs w:val="18"/>
              </w:rPr>
              <w:t>Designated an evidence-based Focussed Psychological Strategy by Australian Psych Society.</w:t>
            </w:r>
          </w:p>
        </w:tc>
        <w:tc>
          <w:tcPr>
            <w:tcW w:w="5099" w:type="dxa"/>
            <w:gridSpan w:val="2"/>
          </w:tcPr>
          <w:p w:rsidR="00A92DF1" w:rsidRDefault="005F4CEF" w:rsidP="005F4CEF">
            <w:pPr>
              <w:pStyle w:val="NoSpacing"/>
              <w:numPr>
                <w:ilvl w:val="0"/>
                <w:numId w:val="22"/>
              </w:numPr>
              <w:ind w:left="466"/>
              <w:rPr>
                <w:i/>
                <w:noProof/>
                <w:sz w:val="18"/>
                <w:szCs w:val="18"/>
              </w:rPr>
            </w:pPr>
            <w:r w:rsidRPr="001B2CC5">
              <w:rPr>
                <w:i/>
                <w:noProof/>
                <w:sz w:val="18"/>
                <w:szCs w:val="18"/>
              </w:rPr>
              <w:t>Accredited by ICAT (the International Committee  for the Co-ordination of Clinical Applications and Teaching of Autogenic Therapy, Lyon France), AAS (Australian Autogenic Society) and ISATAP (International Society of Autogenic Training and Psychotherapy, Madrid, Spain).</w:t>
            </w:r>
          </w:p>
          <w:p w:rsidR="005F4CEF" w:rsidRPr="005F4CEF" w:rsidRDefault="005F4CEF" w:rsidP="005F4CEF">
            <w:pPr>
              <w:pStyle w:val="NoSpacing"/>
              <w:numPr>
                <w:ilvl w:val="0"/>
                <w:numId w:val="22"/>
              </w:numPr>
              <w:ind w:left="466"/>
              <w:rPr>
                <w:i/>
                <w:noProof/>
                <w:sz w:val="18"/>
                <w:szCs w:val="18"/>
              </w:rPr>
            </w:pPr>
            <w:r w:rsidRPr="001B2CC5">
              <w:rPr>
                <w:i/>
                <w:noProof/>
                <w:sz w:val="18"/>
                <w:szCs w:val="18"/>
              </w:rPr>
              <w:t>Qualifies for CPD</w:t>
            </w:r>
            <w:r w:rsidR="003E6AE7">
              <w:rPr>
                <w:i/>
                <w:noProof/>
                <w:sz w:val="18"/>
                <w:szCs w:val="18"/>
              </w:rPr>
              <w:t>.</w:t>
            </w:r>
          </w:p>
        </w:tc>
      </w:tr>
      <w:tr w:rsidR="0079519F" w:rsidRPr="0079519F" w:rsidTr="00B86AAC">
        <w:tc>
          <w:tcPr>
            <w:tcW w:w="10197" w:type="dxa"/>
            <w:gridSpan w:val="5"/>
          </w:tcPr>
          <w:p w:rsidR="0079519F" w:rsidRPr="0079519F" w:rsidRDefault="0079519F" w:rsidP="0079519F">
            <w:pPr>
              <w:pStyle w:val="NoSpacing"/>
              <w:rPr>
                <w:b/>
                <w:color w:val="0070C0"/>
              </w:rPr>
            </w:pPr>
            <w:r w:rsidRPr="00154219">
              <w:rPr>
                <w:b/>
                <w:color w:val="0070C0"/>
              </w:rPr>
              <w:t>Who is this for:</w:t>
            </w:r>
          </w:p>
        </w:tc>
      </w:tr>
      <w:tr w:rsidR="0079519F" w:rsidRPr="0079519F" w:rsidTr="00B86AAC">
        <w:tc>
          <w:tcPr>
            <w:tcW w:w="10197" w:type="dxa"/>
            <w:gridSpan w:val="5"/>
          </w:tcPr>
          <w:p w:rsidR="0079519F" w:rsidRPr="0079519F" w:rsidRDefault="0079519F" w:rsidP="0079519F">
            <w:pPr>
              <w:pStyle w:val="NoSpacing"/>
              <w:ind w:left="312"/>
              <w:jc w:val="both"/>
              <w:rPr>
                <w:noProof/>
                <w:sz w:val="18"/>
                <w:szCs w:val="18"/>
              </w:rPr>
            </w:pPr>
            <w:r w:rsidRPr="00154219">
              <w:rPr>
                <w:sz w:val="20"/>
                <w:szCs w:val="20"/>
              </w:rPr>
              <w:t xml:space="preserve">The Diploma in Autogenic Therapy is for Registered Health and Allied Health Professionals wanting to practice as Autogenic Therapists. Graduates of the Diploma of Autogenic Therapy can register as Professional Members of the Australian Autogenic Society (AAS). Professional Membership of the AAS qualifies members for registration with the International Society of Autogenic Training and Psychotherapy (ISATAP). Membership with AAS welcomes attendance of Professional Members at the yearly ISATAP Conference (usually held in Europe) and encourages Members to make a scientific contribution to the promotion of AT worldwide by presenting an original research paper. </w:t>
            </w:r>
          </w:p>
        </w:tc>
      </w:tr>
      <w:tr w:rsidR="00B86AAC" w:rsidRPr="00B86AAC" w:rsidTr="00B86AAC">
        <w:tc>
          <w:tcPr>
            <w:tcW w:w="10197" w:type="dxa"/>
            <w:gridSpan w:val="5"/>
          </w:tcPr>
          <w:p w:rsidR="00B86AAC" w:rsidRPr="00B86AAC" w:rsidRDefault="00B86AAC" w:rsidP="00B86AAC">
            <w:pPr>
              <w:spacing w:before="100" w:beforeAutospacing="1" w:after="100" w:afterAutospacing="1"/>
              <w:rPr>
                <w:rFonts w:ascii="Calibri" w:hAnsi="Calibri" w:cs="Calibri"/>
                <w:b/>
                <w:color w:val="0070C0"/>
                <w:sz w:val="22"/>
                <w:szCs w:val="22"/>
              </w:rPr>
            </w:pPr>
            <w:r w:rsidRPr="00B86AAC">
              <w:rPr>
                <w:rFonts w:ascii="Calibri" w:hAnsi="Calibri" w:cs="Calibri"/>
                <w:b/>
                <w:color w:val="0070C0"/>
                <w:sz w:val="22"/>
                <w:szCs w:val="22"/>
              </w:rPr>
              <w:t>Course Objective</w:t>
            </w:r>
            <w:r w:rsidRPr="00B86AAC">
              <w:rPr>
                <w:b/>
                <w:color w:val="0070C0"/>
                <w:sz w:val="22"/>
                <w:szCs w:val="22"/>
              </w:rPr>
              <w:t>:</w:t>
            </w:r>
          </w:p>
        </w:tc>
      </w:tr>
      <w:tr w:rsidR="00B86AAC" w:rsidRPr="0079519F" w:rsidTr="00B86AAC">
        <w:tc>
          <w:tcPr>
            <w:tcW w:w="10197" w:type="dxa"/>
            <w:gridSpan w:val="5"/>
          </w:tcPr>
          <w:p w:rsidR="00B86AAC" w:rsidRPr="00B86AAC" w:rsidRDefault="00B86AAC" w:rsidP="005321FD">
            <w:pPr>
              <w:pStyle w:val="NoSpacing"/>
              <w:ind w:left="312"/>
              <w:jc w:val="both"/>
              <w:rPr>
                <w:rFonts w:asciiTheme="minorHAnsi" w:hAnsiTheme="minorHAnsi" w:cstheme="minorHAnsi"/>
                <w:sz w:val="20"/>
                <w:szCs w:val="20"/>
              </w:rPr>
            </w:pPr>
            <w:r w:rsidRPr="00154219">
              <w:rPr>
                <w:rFonts w:cs="Calibri"/>
                <w:sz w:val="20"/>
                <w:szCs w:val="20"/>
              </w:rPr>
              <w:t xml:space="preserve">This Diploma course leads to the professional qualification of Autogenic Therapist. Unlike most therapies, with </w:t>
            </w:r>
            <w:proofErr w:type="spellStart"/>
            <w:r w:rsidRPr="00154219">
              <w:rPr>
                <w:rFonts w:cs="Calibri"/>
                <w:sz w:val="20"/>
                <w:szCs w:val="20"/>
              </w:rPr>
              <w:t>Autogenics</w:t>
            </w:r>
            <w:proofErr w:type="spellEnd"/>
            <w:r w:rsidRPr="00154219">
              <w:rPr>
                <w:rFonts w:cs="Calibri"/>
                <w:sz w:val="20"/>
                <w:szCs w:val="20"/>
              </w:rPr>
              <w:t xml:space="preserve"> it is compulsory for trainee therapists to attain self-autonomy/mastery of the Autogenic Methods before learning how to apply it as a therapist. This assures the highest level of professional competency upon graduation as an Autogenic Therapist. As a result, at the completion of the Diploma course our graduates will have the competency to apply the Autogenic Methods for both pers</w:t>
            </w:r>
            <w:r>
              <w:rPr>
                <w:rFonts w:cs="Calibri"/>
                <w:sz w:val="20"/>
                <w:szCs w:val="20"/>
              </w:rPr>
              <w:t>onal and professional purposes.</w:t>
            </w:r>
          </w:p>
        </w:tc>
      </w:tr>
      <w:tr w:rsidR="0079519F" w:rsidRPr="0079519F" w:rsidTr="00B86AAC">
        <w:tc>
          <w:tcPr>
            <w:tcW w:w="5098" w:type="dxa"/>
            <w:gridSpan w:val="3"/>
          </w:tcPr>
          <w:p w:rsidR="0079519F" w:rsidRPr="0079519F" w:rsidRDefault="0079519F" w:rsidP="0079519F">
            <w:pPr>
              <w:pStyle w:val="NoSpacing"/>
              <w:ind w:left="360"/>
              <w:rPr>
                <w:sz w:val="18"/>
                <w:szCs w:val="18"/>
              </w:rPr>
            </w:pPr>
          </w:p>
        </w:tc>
        <w:tc>
          <w:tcPr>
            <w:tcW w:w="5099" w:type="dxa"/>
            <w:gridSpan w:val="2"/>
          </w:tcPr>
          <w:p w:rsidR="0079519F" w:rsidRPr="0079519F" w:rsidRDefault="0079519F" w:rsidP="0079519F">
            <w:pPr>
              <w:pStyle w:val="NoSpacing"/>
              <w:ind w:left="360"/>
              <w:rPr>
                <w:noProof/>
                <w:sz w:val="18"/>
                <w:szCs w:val="18"/>
              </w:rPr>
            </w:pPr>
          </w:p>
        </w:tc>
      </w:tr>
      <w:tr w:rsidR="005713F7" w:rsidRPr="005713F7" w:rsidTr="005713F7">
        <w:tc>
          <w:tcPr>
            <w:tcW w:w="10197" w:type="dxa"/>
            <w:gridSpan w:val="5"/>
            <w:shd w:val="clear" w:color="auto" w:fill="C2D69B" w:themeFill="accent3" w:themeFillTint="99"/>
          </w:tcPr>
          <w:p w:rsidR="00BA6D26" w:rsidRPr="005713F7" w:rsidRDefault="005713F7" w:rsidP="005713F7">
            <w:pPr>
              <w:pStyle w:val="NoSpacing"/>
              <w:jc w:val="center"/>
              <w:rPr>
                <w:rFonts w:cs="Calibri"/>
                <w:b/>
                <w:color w:val="000000" w:themeColor="text1"/>
              </w:rPr>
            </w:pPr>
            <w:r w:rsidRPr="005713F7">
              <w:rPr>
                <w:rFonts w:cs="Calibri"/>
                <w:b/>
                <w:color w:val="000000" w:themeColor="text1"/>
              </w:rPr>
              <w:t>Course Content</w:t>
            </w:r>
          </w:p>
        </w:tc>
      </w:tr>
      <w:tr w:rsidR="00DB316E" w:rsidRPr="0079519F" w:rsidTr="0081653A">
        <w:tc>
          <w:tcPr>
            <w:tcW w:w="10197" w:type="dxa"/>
            <w:gridSpan w:val="5"/>
          </w:tcPr>
          <w:p w:rsidR="00DB316E" w:rsidRPr="00DB316E" w:rsidRDefault="00DB316E" w:rsidP="00DB316E">
            <w:pPr>
              <w:pStyle w:val="NoSpacing"/>
              <w:rPr>
                <w:rFonts w:cs="Calibri"/>
                <w:b/>
                <w:color w:val="0070C0"/>
              </w:rPr>
            </w:pPr>
            <w:r w:rsidRPr="00154219">
              <w:rPr>
                <w:rFonts w:cs="Calibri"/>
                <w:b/>
                <w:color w:val="0070C0"/>
              </w:rPr>
              <w:t xml:space="preserve">The history, background, theory, science and applications of </w:t>
            </w:r>
            <w:proofErr w:type="spellStart"/>
            <w:r w:rsidRPr="00154219">
              <w:rPr>
                <w:rFonts w:cs="Calibri"/>
                <w:b/>
                <w:color w:val="0070C0"/>
              </w:rPr>
              <w:t>Autogenics</w:t>
            </w:r>
            <w:proofErr w:type="spellEnd"/>
          </w:p>
        </w:tc>
      </w:tr>
      <w:tr w:rsidR="0079519F" w:rsidRPr="0079519F" w:rsidTr="00B86AAC">
        <w:tc>
          <w:tcPr>
            <w:tcW w:w="5098" w:type="dxa"/>
            <w:gridSpan w:val="3"/>
          </w:tcPr>
          <w:p w:rsidR="00DB316E" w:rsidRPr="00154219" w:rsidRDefault="00DB316E" w:rsidP="00DB316E">
            <w:pPr>
              <w:pStyle w:val="NoSpacing"/>
              <w:numPr>
                <w:ilvl w:val="0"/>
                <w:numId w:val="15"/>
              </w:numPr>
              <w:ind w:left="453"/>
              <w:rPr>
                <w:rFonts w:cs="Calibri"/>
                <w:sz w:val="20"/>
                <w:szCs w:val="20"/>
              </w:rPr>
            </w:pPr>
            <w:r w:rsidRPr="00154219">
              <w:rPr>
                <w:rFonts w:cs="Calibri"/>
                <w:sz w:val="20"/>
                <w:szCs w:val="20"/>
              </w:rPr>
              <w:t>history of AT, applications, research</w:t>
            </w:r>
          </w:p>
          <w:p w:rsidR="00DB316E" w:rsidRPr="00154219" w:rsidRDefault="00DB316E" w:rsidP="00DB316E">
            <w:pPr>
              <w:pStyle w:val="NoSpacing"/>
              <w:numPr>
                <w:ilvl w:val="0"/>
                <w:numId w:val="15"/>
              </w:numPr>
              <w:ind w:left="453"/>
              <w:rPr>
                <w:rFonts w:cs="Calibri"/>
                <w:sz w:val="20"/>
                <w:szCs w:val="20"/>
              </w:rPr>
            </w:pPr>
            <w:r w:rsidRPr="00154219">
              <w:rPr>
                <w:rFonts w:cs="Calibri"/>
                <w:sz w:val="20"/>
                <w:szCs w:val="20"/>
              </w:rPr>
              <w:t>Autogenic Therapy and Training: a global perspective</w:t>
            </w:r>
          </w:p>
          <w:p w:rsidR="00DB316E" w:rsidRDefault="00DB316E" w:rsidP="00DB316E">
            <w:pPr>
              <w:pStyle w:val="NoSpacing"/>
              <w:numPr>
                <w:ilvl w:val="0"/>
                <w:numId w:val="15"/>
              </w:numPr>
              <w:ind w:left="453"/>
              <w:rPr>
                <w:rFonts w:cs="Calibri"/>
                <w:sz w:val="20"/>
                <w:szCs w:val="20"/>
              </w:rPr>
            </w:pPr>
            <w:r w:rsidRPr="00154219">
              <w:rPr>
                <w:rFonts w:cs="Calibri"/>
                <w:sz w:val="20"/>
                <w:szCs w:val="20"/>
              </w:rPr>
              <w:t>the science of AT: neuro-psychological, biochemical, physiological and epigenetic dynamics (cognitive, emotional, behavioural and physical)</w:t>
            </w:r>
          </w:p>
          <w:p w:rsidR="0079519F" w:rsidRPr="00DB316E" w:rsidRDefault="00DB316E" w:rsidP="00DB316E">
            <w:pPr>
              <w:pStyle w:val="NoSpacing"/>
              <w:numPr>
                <w:ilvl w:val="0"/>
                <w:numId w:val="15"/>
              </w:numPr>
              <w:ind w:left="466"/>
              <w:rPr>
                <w:rFonts w:cs="Calibri"/>
                <w:sz w:val="20"/>
                <w:szCs w:val="20"/>
              </w:rPr>
            </w:pPr>
            <w:r w:rsidRPr="00154219">
              <w:rPr>
                <w:rFonts w:cs="Calibri"/>
                <w:sz w:val="20"/>
                <w:szCs w:val="20"/>
              </w:rPr>
              <w:t xml:space="preserve">understanding the differences and similarities between </w:t>
            </w:r>
            <w:proofErr w:type="spellStart"/>
            <w:r w:rsidRPr="00154219">
              <w:rPr>
                <w:rFonts w:cs="Calibri"/>
                <w:sz w:val="20"/>
                <w:szCs w:val="20"/>
              </w:rPr>
              <w:t>Autogenics</w:t>
            </w:r>
            <w:proofErr w:type="spellEnd"/>
            <w:r w:rsidRPr="00154219">
              <w:rPr>
                <w:rFonts w:cs="Calibri"/>
                <w:sz w:val="20"/>
                <w:szCs w:val="20"/>
              </w:rPr>
              <w:t>, Eastern forms of Meditation, Mindfulness, Hypnotherapy and Biofeedback Training</w:t>
            </w:r>
          </w:p>
        </w:tc>
        <w:tc>
          <w:tcPr>
            <w:tcW w:w="5099" w:type="dxa"/>
            <w:gridSpan w:val="2"/>
          </w:tcPr>
          <w:p w:rsidR="00DB316E" w:rsidRDefault="00DB316E" w:rsidP="00DB316E">
            <w:pPr>
              <w:pStyle w:val="NoSpacing"/>
              <w:numPr>
                <w:ilvl w:val="0"/>
                <w:numId w:val="15"/>
              </w:numPr>
              <w:ind w:left="466"/>
              <w:rPr>
                <w:rFonts w:cs="Calibri"/>
                <w:sz w:val="20"/>
                <w:szCs w:val="20"/>
              </w:rPr>
            </w:pPr>
            <w:r w:rsidRPr="00DB316E">
              <w:rPr>
                <w:rFonts w:cs="Calibri"/>
                <w:sz w:val="20"/>
                <w:szCs w:val="20"/>
              </w:rPr>
              <w:t>self-regulation and homeostasis</w:t>
            </w:r>
          </w:p>
          <w:p w:rsidR="00DB316E" w:rsidRPr="00154219" w:rsidRDefault="00DB316E" w:rsidP="00DB316E">
            <w:pPr>
              <w:pStyle w:val="NoSpacing"/>
              <w:numPr>
                <w:ilvl w:val="0"/>
                <w:numId w:val="15"/>
              </w:numPr>
              <w:ind w:left="466"/>
              <w:rPr>
                <w:rFonts w:cs="Calibri"/>
                <w:sz w:val="20"/>
                <w:szCs w:val="20"/>
              </w:rPr>
            </w:pPr>
            <w:r w:rsidRPr="00154219">
              <w:rPr>
                <w:rFonts w:cs="Calibri"/>
                <w:sz w:val="20"/>
                <w:szCs w:val="20"/>
              </w:rPr>
              <w:t>prevention and treatment vs self-development and a spiritual process towards a sense of ‘oneness’ and self-actualisation</w:t>
            </w:r>
          </w:p>
          <w:p w:rsidR="0079519F" w:rsidRPr="00DB316E" w:rsidRDefault="00DB316E" w:rsidP="00DB316E">
            <w:pPr>
              <w:pStyle w:val="NoSpacing"/>
              <w:numPr>
                <w:ilvl w:val="0"/>
                <w:numId w:val="15"/>
              </w:numPr>
              <w:ind w:left="466"/>
              <w:rPr>
                <w:rFonts w:cs="Calibri"/>
                <w:sz w:val="20"/>
                <w:szCs w:val="20"/>
              </w:rPr>
            </w:pPr>
            <w:r w:rsidRPr="00154219">
              <w:rPr>
                <w:rFonts w:cs="Calibri"/>
                <w:sz w:val="20"/>
                <w:szCs w:val="20"/>
              </w:rPr>
              <w:t xml:space="preserve">the role of autobiographical memories and </w:t>
            </w:r>
            <w:proofErr w:type="spellStart"/>
            <w:r w:rsidRPr="00154219">
              <w:rPr>
                <w:rFonts w:cs="Calibri"/>
                <w:sz w:val="20"/>
                <w:szCs w:val="20"/>
              </w:rPr>
              <w:t>Biomemories</w:t>
            </w:r>
            <w:proofErr w:type="spellEnd"/>
            <w:r w:rsidRPr="00782FF9">
              <w:rPr>
                <w:rFonts w:cs="Calibri"/>
                <w:sz w:val="20"/>
                <w:szCs w:val="20"/>
                <w:vertAlign w:val="superscript"/>
              </w:rPr>
              <w:t>©</w:t>
            </w:r>
            <w:r w:rsidRPr="00154219">
              <w:rPr>
                <w:rFonts w:cs="Calibri"/>
                <w:sz w:val="20"/>
                <w:szCs w:val="20"/>
              </w:rPr>
              <w:t xml:space="preserve"> in psychological and physical healing and self-actualisation while in the Autogenic State</w:t>
            </w:r>
          </w:p>
        </w:tc>
      </w:tr>
      <w:tr w:rsidR="00DB316E" w:rsidRPr="0079519F" w:rsidTr="00CE11D4">
        <w:tc>
          <w:tcPr>
            <w:tcW w:w="10197" w:type="dxa"/>
            <w:gridSpan w:val="5"/>
          </w:tcPr>
          <w:p w:rsidR="00DB316E" w:rsidRPr="00DB316E" w:rsidRDefault="00DB316E" w:rsidP="00DB316E">
            <w:pPr>
              <w:pStyle w:val="NoSpacing"/>
              <w:rPr>
                <w:rFonts w:cs="Calibri"/>
                <w:b/>
                <w:color w:val="0070C0"/>
              </w:rPr>
            </w:pPr>
            <w:r w:rsidRPr="00154219">
              <w:rPr>
                <w:rFonts w:cs="Calibri"/>
                <w:b/>
                <w:color w:val="0070C0"/>
              </w:rPr>
              <w:t>The practical, step by step Autogenic Process</w:t>
            </w:r>
          </w:p>
        </w:tc>
      </w:tr>
      <w:tr w:rsidR="00DB316E" w:rsidRPr="0079519F" w:rsidTr="00246489">
        <w:tc>
          <w:tcPr>
            <w:tcW w:w="5098" w:type="dxa"/>
            <w:gridSpan w:val="3"/>
          </w:tcPr>
          <w:p w:rsidR="00DB316E" w:rsidRPr="00154219" w:rsidRDefault="00DB316E" w:rsidP="00246489">
            <w:pPr>
              <w:pStyle w:val="NoSpacing"/>
              <w:numPr>
                <w:ilvl w:val="0"/>
                <w:numId w:val="16"/>
              </w:numPr>
              <w:ind w:left="453"/>
              <w:rPr>
                <w:rFonts w:cs="Calibri"/>
                <w:sz w:val="20"/>
                <w:szCs w:val="20"/>
              </w:rPr>
            </w:pPr>
            <w:r w:rsidRPr="00154219">
              <w:rPr>
                <w:rFonts w:cs="Calibri"/>
                <w:sz w:val="20"/>
                <w:szCs w:val="20"/>
              </w:rPr>
              <w:t>hands-on, prescriptive, methodical experiential learning/self-practice of the Autogenic mental exercises (internalising and practising what we preach)</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how to consciously control the Autonomic Nervous System and switch on self-healing and self-actualisation through self-regulation and homeostasis</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Autogenic postures and environmental considerations</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training protocols</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 xml:space="preserve">stages and phases of the Autogenic Process  </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‘amplified’ and ‘altered’ states of consciousness during AT</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the Autogenic Switch</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the Autogenic State</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training symptoms vs Autogenic Discharges</w:t>
            </w:r>
          </w:p>
          <w:p w:rsidR="00DB316E" w:rsidRPr="00154219" w:rsidRDefault="00DB316E" w:rsidP="00246489">
            <w:pPr>
              <w:pStyle w:val="NoSpacing"/>
              <w:numPr>
                <w:ilvl w:val="0"/>
                <w:numId w:val="15"/>
              </w:numPr>
              <w:ind w:left="453"/>
              <w:rPr>
                <w:rFonts w:cs="Calibri"/>
                <w:sz w:val="20"/>
                <w:szCs w:val="20"/>
              </w:rPr>
            </w:pPr>
            <w:r w:rsidRPr="00154219">
              <w:rPr>
                <w:rFonts w:cs="Calibri"/>
                <w:sz w:val="20"/>
                <w:szCs w:val="20"/>
              </w:rPr>
              <w:t>Autogenic Meditation and dual concentration</w:t>
            </w:r>
          </w:p>
          <w:p w:rsidR="00DB316E" w:rsidRPr="0079519F" w:rsidRDefault="00DB316E" w:rsidP="00246489">
            <w:pPr>
              <w:pStyle w:val="NoSpacing"/>
              <w:ind w:left="453"/>
              <w:rPr>
                <w:sz w:val="18"/>
                <w:szCs w:val="18"/>
              </w:rPr>
            </w:pPr>
          </w:p>
        </w:tc>
        <w:tc>
          <w:tcPr>
            <w:tcW w:w="5099" w:type="dxa"/>
            <w:gridSpan w:val="2"/>
          </w:tcPr>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passive concentration, passive awareness and passive acceptance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interoceptive and proprioceptive awareness</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how to deal with anxious resistance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Preliminary/Priming Exercise (Body Scan)</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measuring and monitoring before and after formula effects</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6 Standard Formulae or Exercises</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Supportive Formula</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Jaw, Neck and Shoulders Exercise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Close/Cancellation Technique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Personal and Motivational Formulae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Physical Healing Formulae</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 xml:space="preserve">The Autogenic Bio-memory Formula </w:t>
            </w:r>
            <w:r w:rsidRPr="00154219">
              <w:rPr>
                <w:rFonts w:cs="Calibri"/>
                <w:sz w:val="20"/>
                <w:szCs w:val="20"/>
                <w:vertAlign w:val="superscript"/>
              </w:rPr>
              <w:t>©</w:t>
            </w:r>
            <w:r w:rsidRPr="00154219">
              <w:rPr>
                <w:rFonts w:cs="Calibri"/>
                <w:sz w:val="20"/>
                <w:szCs w:val="20"/>
              </w:rPr>
              <w:t xml:space="preserve"> (Gibbons, J; 2015)</w:t>
            </w:r>
          </w:p>
          <w:p w:rsidR="00DB316E" w:rsidRPr="00154219" w:rsidRDefault="00DB316E" w:rsidP="00246489">
            <w:pPr>
              <w:pStyle w:val="NoSpacing"/>
              <w:numPr>
                <w:ilvl w:val="0"/>
                <w:numId w:val="15"/>
              </w:numPr>
              <w:ind w:left="466"/>
              <w:rPr>
                <w:rFonts w:cs="Calibri"/>
                <w:sz w:val="20"/>
                <w:szCs w:val="20"/>
              </w:rPr>
            </w:pPr>
            <w:r w:rsidRPr="00154219">
              <w:rPr>
                <w:rFonts w:cs="Calibri"/>
                <w:sz w:val="20"/>
                <w:szCs w:val="20"/>
              </w:rPr>
              <w:t>The Short Exercises</w:t>
            </w:r>
          </w:p>
          <w:p w:rsidR="00DB316E" w:rsidRPr="0079519F" w:rsidRDefault="00DB316E" w:rsidP="00246489">
            <w:pPr>
              <w:pStyle w:val="NoSpacing"/>
              <w:ind w:left="466"/>
              <w:rPr>
                <w:noProof/>
                <w:sz w:val="18"/>
                <w:szCs w:val="18"/>
              </w:rPr>
            </w:pPr>
          </w:p>
        </w:tc>
      </w:tr>
      <w:tr w:rsidR="00DB316E" w:rsidRPr="0079519F" w:rsidTr="00DD3493">
        <w:tc>
          <w:tcPr>
            <w:tcW w:w="10197" w:type="dxa"/>
            <w:gridSpan w:val="5"/>
          </w:tcPr>
          <w:p w:rsidR="002C0F42" w:rsidRDefault="002C0F42" w:rsidP="00DB316E">
            <w:pPr>
              <w:pStyle w:val="NoSpacing"/>
              <w:rPr>
                <w:rFonts w:cs="Calibri"/>
                <w:b/>
                <w:color w:val="0070C0"/>
              </w:rPr>
            </w:pPr>
          </w:p>
          <w:p w:rsidR="00DB316E" w:rsidRPr="00DB316E" w:rsidRDefault="00DB316E" w:rsidP="00DB316E">
            <w:pPr>
              <w:pStyle w:val="NoSpacing"/>
              <w:rPr>
                <w:rFonts w:cs="Calibri"/>
                <w:b/>
                <w:color w:val="0070C0"/>
              </w:rPr>
            </w:pPr>
            <w:r w:rsidRPr="00154219">
              <w:rPr>
                <w:rFonts w:cs="Calibri"/>
                <w:b/>
                <w:color w:val="0070C0"/>
              </w:rPr>
              <w:t>Clinical applications and considerations: the therapeutic and peak performance context</w:t>
            </w:r>
          </w:p>
        </w:tc>
      </w:tr>
      <w:tr w:rsidR="00DB316E" w:rsidRPr="0079519F" w:rsidTr="00B86AAC">
        <w:tc>
          <w:tcPr>
            <w:tcW w:w="5098" w:type="dxa"/>
            <w:gridSpan w:val="3"/>
          </w:tcPr>
          <w:p w:rsidR="00420320" w:rsidRPr="00154219" w:rsidRDefault="00420320" w:rsidP="00420320">
            <w:pPr>
              <w:pStyle w:val="NoSpacing"/>
              <w:numPr>
                <w:ilvl w:val="0"/>
                <w:numId w:val="17"/>
              </w:numPr>
              <w:ind w:left="453"/>
              <w:rPr>
                <w:rFonts w:cs="Calibri"/>
                <w:sz w:val="20"/>
                <w:szCs w:val="20"/>
              </w:rPr>
            </w:pPr>
            <w:proofErr w:type="spellStart"/>
            <w:r w:rsidRPr="00154219">
              <w:rPr>
                <w:rFonts w:cs="Calibri"/>
                <w:sz w:val="20"/>
                <w:szCs w:val="20"/>
              </w:rPr>
              <w:t>Autogenics</w:t>
            </w:r>
            <w:proofErr w:type="spellEnd"/>
            <w:r w:rsidRPr="00154219">
              <w:rPr>
                <w:rFonts w:cs="Calibri"/>
                <w:sz w:val="20"/>
                <w:szCs w:val="20"/>
              </w:rPr>
              <w:t xml:space="preserve"> as a Psychotherapy</w:t>
            </w:r>
          </w:p>
          <w:p w:rsidR="00420320" w:rsidRPr="00154219" w:rsidRDefault="00420320" w:rsidP="00420320">
            <w:pPr>
              <w:pStyle w:val="NoSpacing"/>
              <w:numPr>
                <w:ilvl w:val="0"/>
                <w:numId w:val="15"/>
              </w:numPr>
              <w:ind w:left="453"/>
              <w:rPr>
                <w:rFonts w:cs="Calibri"/>
                <w:sz w:val="20"/>
                <w:szCs w:val="20"/>
              </w:rPr>
            </w:pPr>
            <w:r w:rsidRPr="00154219">
              <w:rPr>
                <w:rFonts w:cs="Calibri"/>
                <w:sz w:val="20"/>
                <w:szCs w:val="20"/>
              </w:rPr>
              <w:t>indications and contra-indications</w:t>
            </w:r>
          </w:p>
          <w:p w:rsidR="00420320" w:rsidRPr="00154219" w:rsidRDefault="00420320" w:rsidP="00420320">
            <w:pPr>
              <w:pStyle w:val="NoSpacing"/>
              <w:numPr>
                <w:ilvl w:val="0"/>
                <w:numId w:val="15"/>
              </w:numPr>
              <w:ind w:left="453"/>
              <w:rPr>
                <w:rFonts w:cs="Calibri"/>
                <w:sz w:val="20"/>
                <w:szCs w:val="20"/>
              </w:rPr>
            </w:pPr>
            <w:r w:rsidRPr="00154219">
              <w:rPr>
                <w:rFonts w:cs="Calibri"/>
                <w:sz w:val="20"/>
                <w:szCs w:val="20"/>
              </w:rPr>
              <w:t>structuring the sessions including assessment, diagnosis, when and if to refer on, pacing the training, applying an individual approach to suit client needs</w:t>
            </w:r>
          </w:p>
          <w:p w:rsidR="00420320" w:rsidRPr="00154219" w:rsidRDefault="00420320" w:rsidP="00420320">
            <w:pPr>
              <w:pStyle w:val="NoSpacing"/>
              <w:numPr>
                <w:ilvl w:val="0"/>
                <w:numId w:val="15"/>
              </w:numPr>
              <w:ind w:left="453"/>
              <w:rPr>
                <w:rFonts w:cs="Calibri"/>
                <w:sz w:val="20"/>
                <w:szCs w:val="20"/>
              </w:rPr>
            </w:pPr>
            <w:r w:rsidRPr="00154219">
              <w:rPr>
                <w:rFonts w:cs="Calibri"/>
                <w:sz w:val="20"/>
                <w:szCs w:val="20"/>
              </w:rPr>
              <w:t>applying Autogenic Therapy for the prevention and treatment of psychosomatic and other medical conditions such as chronic pain, migraine, gastro-intestinal disorders, psoriasis, Glaucoma, cardio-vascular disease etc.</w:t>
            </w:r>
          </w:p>
          <w:p w:rsidR="00420320" w:rsidRPr="00420320" w:rsidRDefault="00420320" w:rsidP="00420320">
            <w:pPr>
              <w:pStyle w:val="NoSpacing"/>
              <w:numPr>
                <w:ilvl w:val="0"/>
                <w:numId w:val="15"/>
              </w:numPr>
              <w:ind w:left="453"/>
              <w:rPr>
                <w:sz w:val="18"/>
                <w:szCs w:val="18"/>
              </w:rPr>
            </w:pPr>
            <w:r w:rsidRPr="00154219">
              <w:rPr>
                <w:rFonts w:cs="Calibri"/>
                <w:sz w:val="20"/>
                <w:szCs w:val="20"/>
              </w:rPr>
              <w:t>applying Autogenic Therapy for the prevention and treatment of phobias, OCD and other Anxiety Disorders, PTSD, ADHD and Depression and other mental conditions</w:t>
            </w:r>
          </w:p>
          <w:p w:rsidR="00DB316E" w:rsidRPr="0079519F" w:rsidRDefault="00420320" w:rsidP="00420320">
            <w:pPr>
              <w:pStyle w:val="NoSpacing"/>
              <w:numPr>
                <w:ilvl w:val="0"/>
                <w:numId w:val="15"/>
              </w:numPr>
              <w:ind w:left="453"/>
              <w:rPr>
                <w:sz w:val="18"/>
                <w:szCs w:val="18"/>
              </w:rPr>
            </w:pPr>
            <w:r w:rsidRPr="00154219">
              <w:rPr>
                <w:rFonts w:cs="Calibri"/>
                <w:sz w:val="20"/>
                <w:szCs w:val="20"/>
              </w:rPr>
              <w:t xml:space="preserve">applying Autogenic Therapy to assist with insomnia, </w:t>
            </w:r>
            <w:r w:rsidR="008A5A4F" w:rsidRPr="00154219">
              <w:rPr>
                <w:rFonts w:cs="Calibri"/>
                <w:sz w:val="20"/>
                <w:szCs w:val="20"/>
              </w:rPr>
              <w:t>fatigue</w:t>
            </w:r>
            <w:r w:rsidRPr="00154219">
              <w:rPr>
                <w:rFonts w:cs="Calibri"/>
                <w:sz w:val="20"/>
                <w:szCs w:val="20"/>
              </w:rPr>
              <w:t>, concentration, memory, problem solving and decision making</w:t>
            </w:r>
          </w:p>
        </w:tc>
        <w:tc>
          <w:tcPr>
            <w:tcW w:w="5099" w:type="dxa"/>
            <w:gridSpan w:val="2"/>
          </w:tcPr>
          <w:p w:rsidR="00420320" w:rsidRPr="00154219" w:rsidRDefault="00420320" w:rsidP="00420320">
            <w:pPr>
              <w:pStyle w:val="NoSpacing"/>
              <w:numPr>
                <w:ilvl w:val="0"/>
                <w:numId w:val="15"/>
              </w:numPr>
              <w:ind w:left="466"/>
              <w:rPr>
                <w:rFonts w:cs="Calibri"/>
                <w:sz w:val="20"/>
                <w:szCs w:val="20"/>
              </w:rPr>
            </w:pPr>
            <w:r w:rsidRPr="00154219">
              <w:rPr>
                <w:rFonts w:cs="Calibri"/>
                <w:sz w:val="20"/>
                <w:szCs w:val="20"/>
              </w:rPr>
              <w:t>applying Autogenic Training for increased creativity, motivation and peak performance in sports, performing arts, academic pursuits, public speaking etc</w:t>
            </w:r>
          </w:p>
          <w:p w:rsidR="00420320" w:rsidRPr="00154219" w:rsidRDefault="00420320" w:rsidP="00420320">
            <w:pPr>
              <w:pStyle w:val="NoSpacing"/>
              <w:numPr>
                <w:ilvl w:val="0"/>
                <w:numId w:val="15"/>
              </w:numPr>
              <w:ind w:left="466"/>
              <w:rPr>
                <w:rFonts w:cs="Calibri"/>
                <w:sz w:val="20"/>
                <w:szCs w:val="20"/>
              </w:rPr>
            </w:pPr>
            <w:r w:rsidRPr="00154219">
              <w:rPr>
                <w:rFonts w:cs="Calibri"/>
                <w:sz w:val="20"/>
                <w:szCs w:val="20"/>
              </w:rPr>
              <w:t xml:space="preserve">applying Autogenic </w:t>
            </w:r>
            <w:proofErr w:type="spellStart"/>
            <w:r w:rsidRPr="00154219">
              <w:rPr>
                <w:rFonts w:cs="Calibri"/>
                <w:sz w:val="20"/>
                <w:szCs w:val="20"/>
              </w:rPr>
              <w:t>Biomemory</w:t>
            </w:r>
            <w:proofErr w:type="spellEnd"/>
            <w:r w:rsidRPr="00154219">
              <w:rPr>
                <w:rFonts w:cs="Calibri"/>
                <w:sz w:val="20"/>
                <w:szCs w:val="20"/>
              </w:rPr>
              <w:t xml:space="preserve"> Therapy for all applications</w:t>
            </w:r>
          </w:p>
          <w:p w:rsidR="00420320" w:rsidRPr="00154219" w:rsidRDefault="00420320" w:rsidP="00420320">
            <w:pPr>
              <w:pStyle w:val="NoSpacing"/>
              <w:numPr>
                <w:ilvl w:val="0"/>
                <w:numId w:val="15"/>
              </w:numPr>
              <w:ind w:left="466"/>
              <w:rPr>
                <w:rFonts w:cs="Calibri"/>
                <w:sz w:val="20"/>
                <w:szCs w:val="20"/>
              </w:rPr>
            </w:pPr>
            <w:r w:rsidRPr="00154219">
              <w:rPr>
                <w:rFonts w:cs="Calibri"/>
                <w:sz w:val="20"/>
                <w:szCs w:val="20"/>
              </w:rPr>
              <w:t xml:space="preserve">applying Autogenic Therapy and Training in the workplace for Occupational Health, Safety and Performance using a case study examining the implementation of Autogenic Programmes by the Autogenic Therapy and Training Institute with NSW Police </w:t>
            </w:r>
          </w:p>
          <w:p w:rsidR="00EF012E" w:rsidRDefault="00420320" w:rsidP="00EF012E">
            <w:pPr>
              <w:pStyle w:val="NoSpacing"/>
              <w:numPr>
                <w:ilvl w:val="0"/>
                <w:numId w:val="15"/>
              </w:numPr>
              <w:ind w:left="466"/>
              <w:rPr>
                <w:rFonts w:cs="Calibri"/>
                <w:sz w:val="20"/>
                <w:szCs w:val="20"/>
              </w:rPr>
            </w:pPr>
            <w:r w:rsidRPr="00154219">
              <w:rPr>
                <w:rFonts w:cs="Calibri"/>
                <w:sz w:val="20"/>
                <w:szCs w:val="20"/>
              </w:rPr>
              <w:t>harnessing the power of the placebo response via the Autogenic route</w:t>
            </w:r>
          </w:p>
          <w:p w:rsidR="00DB316E" w:rsidRPr="00EF012E" w:rsidRDefault="00420320" w:rsidP="00EF012E">
            <w:pPr>
              <w:pStyle w:val="NoSpacing"/>
              <w:numPr>
                <w:ilvl w:val="0"/>
                <w:numId w:val="15"/>
              </w:numPr>
              <w:ind w:left="466"/>
              <w:rPr>
                <w:rFonts w:cs="Calibri"/>
                <w:sz w:val="20"/>
                <w:szCs w:val="20"/>
              </w:rPr>
            </w:pPr>
            <w:r w:rsidRPr="00EF012E">
              <w:rPr>
                <w:rFonts w:cs="Calibri"/>
                <w:sz w:val="20"/>
                <w:szCs w:val="20"/>
              </w:rPr>
              <w:t xml:space="preserve">teaching </w:t>
            </w:r>
            <w:proofErr w:type="spellStart"/>
            <w:r w:rsidRPr="00EF012E">
              <w:rPr>
                <w:rFonts w:cs="Calibri"/>
                <w:sz w:val="20"/>
                <w:szCs w:val="20"/>
              </w:rPr>
              <w:t>Autogenics</w:t>
            </w:r>
            <w:proofErr w:type="spellEnd"/>
            <w:r w:rsidRPr="00EF012E">
              <w:rPr>
                <w:rFonts w:cs="Calibri"/>
                <w:sz w:val="20"/>
                <w:szCs w:val="20"/>
              </w:rPr>
              <w:t xml:space="preserve"> in groups</w:t>
            </w:r>
          </w:p>
        </w:tc>
      </w:tr>
      <w:tr w:rsidR="00DB316E" w:rsidRPr="0079519F" w:rsidTr="00B86AAC">
        <w:tc>
          <w:tcPr>
            <w:tcW w:w="5098" w:type="dxa"/>
            <w:gridSpan w:val="3"/>
          </w:tcPr>
          <w:p w:rsidR="00DB316E" w:rsidRPr="0079519F" w:rsidRDefault="00DB316E" w:rsidP="0079519F">
            <w:pPr>
              <w:pStyle w:val="NoSpacing"/>
              <w:ind w:left="360"/>
              <w:rPr>
                <w:sz w:val="18"/>
                <w:szCs w:val="18"/>
              </w:rPr>
            </w:pPr>
          </w:p>
        </w:tc>
        <w:tc>
          <w:tcPr>
            <w:tcW w:w="5099" w:type="dxa"/>
            <w:gridSpan w:val="2"/>
          </w:tcPr>
          <w:p w:rsidR="00DB316E" w:rsidRPr="0079519F" w:rsidRDefault="00DB316E" w:rsidP="0079519F">
            <w:pPr>
              <w:pStyle w:val="NoSpacing"/>
              <w:ind w:left="360"/>
              <w:rPr>
                <w:noProof/>
                <w:sz w:val="18"/>
                <w:szCs w:val="18"/>
              </w:rPr>
            </w:pPr>
          </w:p>
        </w:tc>
      </w:tr>
      <w:tr w:rsidR="00AE1019" w:rsidRPr="005713F7" w:rsidTr="00246489">
        <w:tc>
          <w:tcPr>
            <w:tcW w:w="10197" w:type="dxa"/>
            <w:gridSpan w:val="5"/>
            <w:shd w:val="clear" w:color="auto" w:fill="C2D69B" w:themeFill="accent3" w:themeFillTint="99"/>
          </w:tcPr>
          <w:p w:rsidR="00AE1019" w:rsidRPr="005713F7" w:rsidRDefault="00AE1019" w:rsidP="00246489">
            <w:pPr>
              <w:pStyle w:val="NoSpacing"/>
              <w:jc w:val="center"/>
              <w:rPr>
                <w:rFonts w:cs="Calibri"/>
                <w:b/>
                <w:color w:val="000000" w:themeColor="text1"/>
              </w:rPr>
            </w:pPr>
            <w:r>
              <w:rPr>
                <w:rFonts w:cs="Calibri"/>
                <w:b/>
                <w:color w:val="000000" w:themeColor="text1"/>
              </w:rPr>
              <w:t>Course Details</w:t>
            </w:r>
          </w:p>
        </w:tc>
      </w:tr>
      <w:tr w:rsidR="00DB316E" w:rsidRPr="0079519F" w:rsidTr="00B86AAC">
        <w:tc>
          <w:tcPr>
            <w:tcW w:w="5098" w:type="dxa"/>
            <w:gridSpan w:val="3"/>
          </w:tcPr>
          <w:p w:rsidR="00DB316E" w:rsidRPr="00AE1019" w:rsidRDefault="00AE1019" w:rsidP="00AE1019">
            <w:pPr>
              <w:pStyle w:val="NoSpacing"/>
              <w:rPr>
                <w:noProof/>
                <w:color w:val="0070C0"/>
              </w:rPr>
            </w:pPr>
            <w:r w:rsidRPr="00154219">
              <w:rPr>
                <w:b/>
                <w:noProof/>
                <w:color w:val="0070C0"/>
              </w:rPr>
              <w:t>Course Location</w:t>
            </w:r>
          </w:p>
        </w:tc>
        <w:tc>
          <w:tcPr>
            <w:tcW w:w="5099" w:type="dxa"/>
            <w:gridSpan w:val="2"/>
          </w:tcPr>
          <w:p w:rsidR="00DB316E" w:rsidRPr="00AE1019" w:rsidRDefault="00AE1019" w:rsidP="00AE1019">
            <w:pPr>
              <w:pStyle w:val="NoSpacing"/>
              <w:rPr>
                <w:b/>
                <w:color w:val="0070C0"/>
              </w:rPr>
            </w:pPr>
            <w:r w:rsidRPr="00154219">
              <w:rPr>
                <w:b/>
                <w:color w:val="0070C0"/>
              </w:rPr>
              <w:t>Course Duration</w:t>
            </w:r>
          </w:p>
        </w:tc>
      </w:tr>
      <w:tr w:rsidR="00DB316E" w:rsidRPr="0079519F" w:rsidTr="00B86AAC">
        <w:tc>
          <w:tcPr>
            <w:tcW w:w="5098" w:type="dxa"/>
            <w:gridSpan w:val="3"/>
          </w:tcPr>
          <w:p w:rsidR="00DB316E" w:rsidRPr="0079519F" w:rsidRDefault="005321FD" w:rsidP="0079519F">
            <w:pPr>
              <w:pStyle w:val="NoSpacing"/>
              <w:ind w:left="360"/>
              <w:rPr>
                <w:sz w:val="18"/>
                <w:szCs w:val="18"/>
              </w:rPr>
            </w:pPr>
            <w:r>
              <w:rPr>
                <w:noProof/>
                <w:sz w:val="20"/>
                <w:szCs w:val="20"/>
              </w:rPr>
              <w:t>Sydney CBD or nearby (TBA</w:t>
            </w:r>
            <w:r w:rsidR="00AE1019" w:rsidRPr="00154219">
              <w:rPr>
                <w:noProof/>
                <w:sz w:val="20"/>
                <w:szCs w:val="20"/>
              </w:rPr>
              <w:t>)</w:t>
            </w:r>
          </w:p>
        </w:tc>
        <w:tc>
          <w:tcPr>
            <w:tcW w:w="5099" w:type="dxa"/>
            <w:gridSpan w:val="2"/>
          </w:tcPr>
          <w:p w:rsidR="00DB316E" w:rsidRPr="00AE1019" w:rsidRDefault="00AE1019" w:rsidP="00AE1019">
            <w:pPr>
              <w:pStyle w:val="NoSpacing"/>
              <w:ind w:left="466"/>
              <w:rPr>
                <w:sz w:val="20"/>
                <w:szCs w:val="20"/>
              </w:rPr>
            </w:pPr>
            <w:r w:rsidRPr="00154219">
              <w:rPr>
                <w:sz w:val="20"/>
                <w:szCs w:val="20"/>
              </w:rPr>
              <w:t>October 14</w:t>
            </w:r>
            <w:r w:rsidRPr="00154219">
              <w:rPr>
                <w:sz w:val="20"/>
                <w:szCs w:val="20"/>
                <w:vertAlign w:val="superscript"/>
              </w:rPr>
              <w:t>th</w:t>
            </w:r>
            <w:r w:rsidRPr="00154219">
              <w:rPr>
                <w:sz w:val="20"/>
                <w:szCs w:val="20"/>
              </w:rPr>
              <w:t>, 2017 to March 24</w:t>
            </w:r>
            <w:r w:rsidRPr="00154219">
              <w:rPr>
                <w:sz w:val="20"/>
                <w:szCs w:val="20"/>
                <w:vertAlign w:val="superscript"/>
              </w:rPr>
              <w:t>th</w:t>
            </w:r>
            <w:r w:rsidRPr="00154219">
              <w:rPr>
                <w:sz w:val="20"/>
                <w:szCs w:val="20"/>
              </w:rPr>
              <w:t>, 2018</w:t>
            </w:r>
          </w:p>
        </w:tc>
      </w:tr>
      <w:tr w:rsidR="00B978EF" w:rsidRPr="0079519F" w:rsidTr="00CF631F">
        <w:tc>
          <w:tcPr>
            <w:tcW w:w="10197" w:type="dxa"/>
            <w:gridSpan w:val="5"/>
          </w:tcPr>
          <w:p w:rsidR="00B978EF" w:rsidRPr="0079519F" w:rsidRDefault="00B978EF" w:rsidP="00B978EF">
            <w:pPr>
              <w:pStyle w:val="NoSpacing"/>
              <w:rPr>
                <w:noProof/>
                <w:sz w:val="18"/>
                <w:szCs w:val="18"/>
              </w:rPr>
            </w:pPr>
            <w:r w:rsidRPr="00154219">
              <w:rPr>
                <w:b/>
                <w:color w:val="0070C0"/>
              </w:rPr>
              <w:t xml:space="preserve">Course Dates </w:t>
            </w:r>
            <w:r>
              <w:rPr>
                <w:b/>
                <w:color w:val="0070C0"/>
              </w:rPr>
              <w:t xml:space="preserve">(each session is </w:t>
            </w:r>
            <w:r w:rsidR="005321FD">
              <w:rPr>
                <w:b/>
                <w:color w:val="0070C0"/>
              </w:rPr>
              <w:t xml:space="preserve">held </w:t>
            </w:r>
            <w:r>
              <w:rPr>
                <w:b/>
                <w:color w:val="0070C0"/>
              </w:rPr>
              <w:t>on Saturday</w:t>
            </w:r>
            <w:r w:rsidR="005321FD">
              <w:rPr>
                <w:b/>
                <w:color w:val="0070C0"/>
              </w:rPr>
              <w:t>s</w:t>
            </w:r>
            <w:r>
              <w:rPr>
                <w:b/>
                <w:color w:val="0070C0"/>
              </w:rPr>
              <w:t xml:space="preserve"> from 9:00am until 12:00pm)</w:t>
            </w:r>
          </w:p>
        </w:tc>
      </w:tr>
      <w:tr w:rsidR="00AE1019" w:rsidRPr="0079519F" w:rsidTr="005321FD">
        <w:trPr>
          <w:gridAfter w:val="1"/>
          <w:wAfter w:w="1412" w:type="dxa"/>
        </w:trPr>
        <w:tc>
          <w:tcPr>
            <w:tcW w:w="3686" w:type="dxa"/>
            <w:gridSpan w:val="2"/>
          </w:tcPr>
          <w:p w:rsidR="00AE1019" w:rsidRPr="0079519F" w:rsidRDefault="00A814A1" w:rsidP="00A814A1">
            <w:pPr>
              <w:pStyle w:val="NoSpacing"/>
              <w:tabs>
                <w:tab w:val="left" w:pos="1729"/>
                <w:tab w:val="left" w:pos="2580"/>
              </w:tabs>
              <w:ind w:left="360"/>
              <w:rPr>
                <w:sz w:val="18"/>
                <w:szCs w:val="18"/>
              </w:rPr>
            </w:pPr>
            <w:r>
              <w:rPr>
                <w:sz w:val="20"/>
                <w:szCs w:val="20"/>
              </w:rPr>
              <w:t>Term 1 (2017):</w:t>
            </w:r>
            <w:r>
              <w:rPr>
                <w:sz w:val="20"/>
                <w:szCs w:val="20"/>
              </w:rPr>
              <w:tab/>
            </w:r>
            <w:r w:rsidR="00B978EF">
              <w:rPr>
                <w:noProof/>
                <w:sz w:val="18"/>
                <w:szCs w:val="18"/>
              </w:rPr>
              <w:t>October</w:t>
            </w:r>
            <w:r>
              <w:rPr>
                <w:noProof/>
                <w:sz w:val="18"/>
                <w:szCs w:val="18"/>
              </w:rPr>
              <w:tab/>
            </w:r>
            <w:r w:rsidR="00B978EF" w:rsidRPr="00154219">
              <w:rPr>
                <w:sz w:val="20"/>
                <w:szCs w:val="20"/>
              </w:rPr>
              <w:t>14</w:t>
            </w:r>
            <w:r w:rsidR="00B978EF" w:rsidRPr="00154219">
              <w:rPr>
                <w:sz w:val="20"/>
                <w:szCs w:val="20"/>
                <w:vertAlign w:val="superscript"/>
              </w:rPr>
              <w:t>th</w:t>
            </w:r>
            <w:r w:rsidR="00B978EF" w:rsidRPr="00154219">
              <w:rPr>
                <w:sz w:val="20"/>
                <w:szCs w:val="20"/>
              </w:rPr>
              <w:t xml:space="preserve"> &amp; 21</w:t>
            </w:r>
            <w:r w:rsidR="00B978EF" w:rsidRPr="00154219">
              <w:rPr>
                <w:sz w:val="20"/>
                <w:szCs w:val="20"/>
                <w:vertAlign w:val="superscript"/>
              </w:rPr>
              <w:t>st</w:t>
            </w:r>
          </w:p>
        </w:tc>
        <w:tc>
          <w:tcPr>
            <w:tcW w:w="5099" w:type="dxa"/>
            <w:gridSpan w:val="2"/>
          </w:tcPr>
          <w:p w:rsidR="00AE1019" w:rsidRPr="0079519F" w:rsidRDefault="00B978EF" w:rsidP="00A814A1">
            <w:pPr>
              <w:pStyle w:val="NoSpacing"/>
              <w:tabs>
                <w:tab w:val="left" w:pos="1726"/>
                <w:tab w:val="left" w:pos="2593"/>
              </w:tabs>
              <w:ind w:left="360"/>
              <w:rPr>
                <w:noProof/>
                <w:sz w:val="18"/>
                <w:szCs w:val="18"/>
              </w:rPr>
            </w:pPr>
            <w:r w:rsidRPr="00154219">
              <w:rPr>
                <w:sz w:val="20"/>
                <w:szCs w:val="20"/>
              </w:rPr>
              <w:t xml:space="preserve">Term 2 (2018):  </w:t>
            </w:r>
            <w:r w:rsidR="00A814A1">
              <w:rPr>
                <w:sz w:val="20"/>
                <w:szCs w:val="20"/>
              </w:rPr>
              <w:tab/>
            </w:r>
            <w:r w:rsidR="00A814A1">
              <w:rPr>
                <w:noProof/>
                <w:sz w:val="18"/>
                <w:szCs w:val="18"/>
              </w:rPr>
              <w:t>February</w:t>
            </w:r>
            <w:r w:rsidR="00A814A1">
              <w:rPr>
                <w:noProof/>
                <w:sz w:val="18"/>
                <w:szCs w:val="18"/>
              </w:rPr>
              <w:tab/>
            </w:r>
            <w:r w:rsidR="00A814A1" w:rsidRPr="00154219">
              <w:rPr>
                <w:sz w:val="20"/>
                <w:szCs w:val="20"/>
              </w:rPr>
              <w:t>1</w:t>
            </w:r>
            <w:r w:rsidR="00A814A1">
              <w:rPr>
                <w:sz w:val="20"/>
                <w:szCs w:val="20"/>
              </w:rPr>
              <w:t>0</w:t>
            </w:r>
            <w:r w:rsidR="00A814A1" w:rsidRPr="00154219">
              <w:rPr>
                <w:sz w:val="20"/>
                <w:szCs w:val="20"/>
                <w:vertAlign w:val="superscript"/>
              </w:rPr>
              <w:t>th</w:t>
            </w:r>
            <w:r w:rsidR="00A814A1">
              <w:rPr>
                <w:sz w:val="20"/>
                <w:szCs w:val="20"/>
              </w:rPr>
              <w:t xml:space="preserve"> &amp; 24</w:t>
            </w:r>
            <w:r w:rsidR="00A814A1" w:rsidRPr="00A814A1">
              <w:rPr>
                <w:sz w:val="20"/>
                <w:szCs w:val="20"/>
                <w:vertAlign w:val="superscript"/>
              </w:rPr>
              <w:t>th</w:t>
            </w:r>
          </w:p>
        </w:tc>
      </w:tr>
      <w:tr w:rsidR="00A814A1" w:rsidRPr="0079519F" w:rsidTr="005321FD">
        <w:trPr>
          <w:gridAfter w:val="1"/>
          <w:wAfter w:w="1412" w:type="dxa"/>
        </w:trPr>
        <w:tc>
          <w:tcPr>
            <w:tcW w:w="3686" w:type="dxa"/>
            <w:gridSpan w:val="2"/>
          </w:tcPr>
          <w:p w:rsidR="00A814A1" w:rsidRPr="0079519F" w:rsidRDefault="00A814A1" w:rsidP="00A814A1">
            <w:pPr>
              <w:pStyle w:val="NoSpacing"/>
              <w:tabs>
                <w:tab w:val="left" w:pos="1729"/>
                <w:tab w:val="left" w:pos="2580"/>
              </w:tabs>
              <w:rPr>
                <w:sz w:val="18"/>
                <w:szCs w:val="18"/>
              </w:rPr>
            </w:pPr>
            <w:r>
              <w:rPr>
                <w:sz w:val="20"/>
                <w:szCs w:val="20"/>
              </w:rPr>
              <w:tab/>
            </w:r>
            <w:r>
              <w:rPr>
                <w:noProof/>
                <w:sz w:val="18"/>
                <w:szCs w:val="18"/>
              </w:rPr>
              <w:t>November</w:t>
            </w:r>
            <w:r>
              <w:rPr>
                <w:noProof/>
                <w:sz w:val="18"/>
                <w:szCs w:val="18"/>
              </w:rPr>
              <w:tab/>
            </w:r>
            <w:r w:rsidRPr="00154219">
              <w:rPr>
                <w:sz w:val="20"/>
                <w:szCs w:val="20"/>
              </w:rPr>
              <w:t>4</w:t>
            </w:r>
            <w:r w:rsidRPr="00154219">
              <w:rPr>
                <w:sz w:val="20"/>
                <w:szCs w:val="20"/>
                <w:vertAlign w:val="superscript"/>
              </w:rPr>
              <w:t>th</w:t>
            </w:r>
            <w:r>
              <w:rPr>
                <w:sz w:val="20"/>
                <w:szCs w:val="20"/>
              </w:rPr>
              <w:t xml:space="preserve"> &amp; 18</w:t>
            </w:r>
            <w:r w:rsidRPr="00A814A1">
              <w:rPr>
                <w:sz w:val="20"/>
                <w:szCs w:val="20"/>
                <w:vertAlign w:val="superscript"/>
              </w:rPr>
              <w:t>th</w:t>
            </w:r>
          </w:p>
        </w:tc>
        <w:tc>
          <w:tcPr>
            <w:tcW w:w="5099" w:type="dxa"/>
            <w:gridSpan w:val="2"/>
          </w:tcPr>
          <w:p w:rsidR="00A814A1" w:rsidRPr="0079519F" w:rsidRDefault="00A814A1" w:rsidP="00A814A1">
            <w:pPr>
              <w:pStyle w:val="NoSpacing"/>
              <w:tabs>
                <w:tab w:val="left" w:pos="1729"/>
                <w:tab w:val="left" w:pos="2580"/>
              </w:tabs>
              <w:rPr>
                <w:sz w:val="18"/>
                <w:szCs w:val="18"/>
              </w:rPr>
            </w:pPr>
            <w:r>
              <w:rPr>
                <w:sz w:val="20"/>
                <w:szCs w:val="20"/>
              </w:rPr>
              <w:tab/>
            </w:r>
            <w:r>
              <w:rPr>
                <w:noProof/>
                <w:sz w:val="18"/>
                <w:szCs w:val="18"/>
              </w:rPr>
              <w:t>March</w:t>
            </w:r>
            <w:r>
              <w:rPr>
                <w:noProof/>
                <w:sz w:val="18"/>
                <w:szCs w:val="18"/>
              </w:rPr>
              <w:tab/>
              <w:t>10</w:t>
            </w:r>
            <w:proofErr w:type="spellStart"/>
            <w:r w:rsidRPr="00154219">
              <w:rPr>
                <w:sz w:val="20"/>
                <w:szCs w:val="20"/>
                <w:vertAlign w:val="superscript"/>
              </w:rPr>
              <w:t>th</w:t>
            </w:r>
            <w:proofErr w:type="spellEnd"/>
            <w:r>
              <w:rPr>
                <w:sz w:val="20"/>
                <w:szCs w:val="20"/>
              </w:rPr>
              <w:t xml:space="preserve"> &amp; 24</w:t>
            </w:r>
            <w:r w:rsidRPr="00A814A1">
              <w:rPr>
                <w:sz w:val="20"/>
                <w:szCs w:val="20"/>
                <w:vertAlign w:val="superscript"/>
              </w:rPr>
              <w:t>th</w:t>
            </w:r>
          </w:p>
        </w:tc>
      </w:tr>
      <w:tr w:rsidR="00A814A1" w:rsidRPr="0079519F" w:rsidTr="005321FD">
        <w:trPr>
          <w:gridAfter w:val="1"/>
          <w:wAfter w:w="1412" w:type="dxa"/>
        </w:trPr>
        <w:tc>
          <w:tcPr>
            <w:tcW w:w="3686" w:type="dxa"/>
            <w:gridSpan w:val="2"/>
          </w:tcPr>
          <w:p w:rsidR="00A814A1" w:rsidRPr="0079519F" w:rsidRDefault="00A814A1" w:rsidP="00A814A1">
            <w:pPr>
              <w:pStyle w:val="NoSpacing"/>
              <w:tabs>
                <w:tab w:val="left" w:pos="1729"/>
                <w:tab w:val="left" w:pos="2580"/>
              </w:tabs>
              <w:rPr>
                <w:sz w:val="18"/>
                <w:szCs w:val="18"/>
              </w:rPr>
            </w:pPr>
            <w:r>
              <w:rPr>
                <w:sz w:val="20"/>
                <w:szCs w:val="20"/>
              </w:rPr>
              <w:tab/>
            </w:r>
            <w:r>
              <w:rPr>
                <w:noProof/>
                <w:sz w:val="18"/>
                <w:szCs w:val="18"/>
              </w:rPr>
              <w:t>December</w:t>
            </w:r>
            <w:r>
              <w:rPr>
                <w:noProof/>
                <w:sz w:val="18"/>
                <w:szCs w:val="18"/>
              </w:rPr>
              <w:tab/>
              <w:t>2</w:t>
            </w:r>
            <w:r w:rsidRPr="00A814A1">
              <w:rPr>
                <w:noProof/>
                <w:sz w:val="18"/>
                <w:szCs w:val="18"/>
                <w:vertAlign w:val="superscript"/>
              </w:rPr>
              <w:t>nd</w:t>
            </w:r>
            <w:r>
              <w:rPr>
                <w:noProof/>
                <w:sz w:val="18"/>
                <w:szCs w:val="18"/>
              </w:rPr>
              <w:t xml:space="preserve"> &amp; </w:t>
            </w:r>
            <w:r>
              <w:rPr>
                <w:sz w:val="20"/>
                <w:szCs w:val="20"/>
              </w:rPr>
              <w:t>16</w:t>
            </w:r>
            <w:r w:rsidRPr="00154219">
              <w:rPr>
                <w:sz w:val="20"/>
                <w:szCs w:val="20"/>
                <w:vertAlign w:val="superscript"/>
              </w:rPr>
              <w:t>th</w:t>
            </w:r>
          </w:p>
        </w:tc>
        <w:tc>
          <w:tcPr>
            <w:tcW w:w="5099" w:type="dxa"/>
            <w:gridSpan w:val="2"/>
          </w:tcPr>
          <w:p w:rsidR="00A814A1" w:rsidRPr="0079519F" w:rsidRDefault="00A814A1" w:rsidP="00A814A1">
            <w:pPr>
              <w:pStyle w:val="NoSpacing"/>
              <w:ind w:left="360"/>
              <w:rPr>
                <w:noProof/>
                <w:sz w:val="18"/>
                <w:szCs w:val="18"/>
              </w:rPr>
            </w:pPr>
          </w:p>
        </w:tc>
      </w:tr>
      <w:tr w:rsidR="00554ECF" w:rsidRPr="00554ECF" w:rsidTr="00B86AAC">
        <w:tc>
          <w:tcPr>
            <w:tcW w:w="5098" w:type="dxa"/>
            <w:gridSpan w:val="3"/>
          </w:tcPr>
          <w:p w:rsidR="00554ECF" w:rsidRPr="00554ECF" w:rsidRDefault="00554ECF" w:rsidP="00554ECF">
            <w:pPr>
              <w:rPr>
                <w:rFonts w:ascii="Calibri" w:eastAsia="Times New Roman" w:hAnsi="Calibri" w:cs="Calibri"/>
                <w:b/>
                <w:bCs/>
                <w:color w:val="0070C0"/>
                <w:sz w:val="22"/>
                <w:szCs w:val="22"/>
              </w:rPr>
            </w:pPr>
            <w:r w:rsidRPr="00554ECF">
              <w:rPr>
                <w:rFonts w:ascii="Calibri" w:eastAsia="Times New Roman" w:hAnsi="Calibri" w:cs="Calibri"/>
                <w:b/>
                <w:bCs/>
                <w:color w:val="0070C0"/>
                <w:sz w:val="22"/>
                <w:szCs w:val="22"/>
              </w:rPr>
              <w:t>Course Registration</w:t>
            </w:r>
          </w:p>
        </w:tc>
        <w:tc>
          <w:tcPr>
            <w:tcW w:w="5099" w:type="dxa"/>
            <w:gridSpan w:val="2"/>
          </w:tcPr>
          <w:p w:rsidR="00554ECF" w:rsidRPr="00554ECF" w:rsidRDefault="00554ECF" w:rsidP="00A814A1">
            <w:pPr>
              <w:pStyle w:val="NoSpacing"/>
              <w:ind w:left="360"/>
              <w:rPr>
                <w:noProof/>
                <w:color w:val="0070C0"/>
                <w:sz w:val="18"/>
                <w:szCs w:val="18"/>
              </w:rPr>
            </w:pPr>
          </w:p>
        </w:tc>
      </w:tr>
      <w:tr w:rsidR="00554ECF" w:rsidRPr="0079519F" w:rsidTr="006E064A">
        <w:tc>
          <w:tcPr>
            <w:tcW w:w="10197" w:type="dxa"/>
            <w:gridSpan w:val="5"/>
          </w:tcPr>
          <w:p w:rsidR="00554ECF" w:rsidRPr="00554ECF" w:rsidRDefault="00554ECF" w:rsidP="00554ECF">
            <w:pPr>
              <w:ind w:left="312"/>
              <w:jc w:val="both"/>
              <w:rPr>
                <w:rFonts w:ascii="Calibri" w:eastAsia="Times New Roman" w:hAnsi="Calibri" w:cs="Calibri"/>
                <w:sz w:val="20"/>
              </w:rPr>
            </w:pPr>
            <w:r w:rsidRPr="00154219">
              <w:rPr>
                <w:rFonts w:ascii="Calibri" w:hAnsi="Calibri" w:cs="Calibri"/>
                <w:sz w:val="20"/>
              </w:rPr>
              <w:t xml:space="preserve">To  apply send cover letter and short resume, one professional and one character reference and receipt of payment via bank transfer to </w:t>
            </w:r>
            <w:hyperlink r:id="rId11" w:history="1">
              <w:r w:rsidRPr="00154219">
                <w:rPr>
                  <w:rFonts w:ascii="Calibri" w:eastAsia="Times New Roman" w:hAnsi="Calibri" w:cs="Calibri"/>
                  <w:color w:val="0000FF"/>
                  <w:sz w:val="20"/>
                  <w:u w:val="single"/>
                </w:rPr>
                <w:t>h.gibbons@autogenics.com.au</w:t>
              </w:r>
            </w:hyperlink>
            <w:r w:rsidRPr="00154219">
              <w:rPr>
                <w:rFonts w:ascii="Calibri" w:eastAsia="Times New Roman" w:hAnsi="Calibri" w:cs="Calibri"/>
                <w:sz w:val="20"/>
              </w:rPr>
              <w:t xml:space="preserve"> by no later than Saturday</w:t>
            </w:r>
            <w:r w:rsidRPr="00154219">
              <w:rPr>
                <w:rFonts w:eastAsia="Times New Roman" w:cstheme="minorHAnsi"/>
                <w:sz w:val="20"/>
              </w:rPr>
              <w:t xml:space="preserve"> </w:t>
            </w:r>
            <w:r w:rsidR="00875C1B">
              <w:rPr>
                <w:rFonts w:ascii="Calibri" w:eastAsia="Times New Roman" w:hAnsi="Calibri" w:cs="Calibri"/>
                <w:sz w:val="20"/>
              </w:rPr>
              <w:t>October 31</w:t>
            </w:r>
            <w:r w:rsidRPr="00154219">
              <w:rPr>
                <w:rFonts w:ascii="Calibri" w:eastAsia="Times New Roman" w:hAnsi="Calibri" w:cs="Calibri"/>
                <w:sz w:val="20"/>
                <w:vertAlign w:val="superscript"/>
              </w:rPr>
              <w:t>st</w:t>
            </w:r>
            <w:r w:rsidRPr="00154219">
              <w:rPr>
                <w:rFonts w:ascii="Calibri" w:eastAsia="Times New Roman" w:hAnsi="Calibri" w:cs="Calibri"/>
                <w:sz w:val="20"/>
              </w:rPr>
              <w:t xml:space="preserve">. Please note that places are strictly limited and not secure until full payment received. Should the course not go ahead due to insufficient enrolments, applicants will receive a full refund. </w:t>
            </w:r>
          </w:p>
        </w:tc>
      </w:tr>
      <w:tr w:rsidR="00554ECF" w:rsidRPr="00554ECF" w:rsidTr="00B86AAC">
        <w:tc>
          <w:tcPr>
            <w:tcW w:w="5098" w:type="dxa"/>
            <w:gridSpan w:val="3"/>
          </w:tcPr>
          <w:p w:rsidR="00554ECF" w:rsidRPr="00554ECF" w:rsidRDefault="00554ECF" w:rsidP="00A814A1">
            <w:pPr>
              <w:pStyle w:val="NoSpacing"/>
              <w:tabs>
                <w:tab w:val="left" w:pos="1729"/>
                <w:tab w:val="left" w:pos="2580"/>
              </w:tabs>
              <w:rPr>
                <w:color w:val="0070C0"/>
                <w:sz w:val="20"/>
                <w:szCs w:val="20"/>
              </w:rPr>
            </w:pPr>
            <w:r w:rsidRPr="00554ECF">
              <w:rPr>
                <w:rFonts w:eastAsia="Times New Roman" w:cs="Calibri"/>
                <w:b/>
                <w:color w:val="0070C0"/>
              </w:rPr>
              <w:t>Course Fee</w:t>
            </w:r>
          </w:p>
        </w:tc>
        <w:tc>
          <w:tcPr>
            <w:tcW w:w="5099" w:type="dxa"/>
            <w:gridSpan w:val="2"/>
          </w:tcPr>
          <w:p w:rsidR="00554ECF" w:rsidRPr="00554ECF" w:rsidRDefault="00554ECF" w:rsidP="00554ECF">
            <w:pPr>
              <w:rPr>
                <w:rFonts w:ascii="Calibri" w:eastAsia="Times New Roman" w:hAnsi="Calibri" w:cs="Calibri"/>
                <w:b/>
                <w:color w:val="0070C0"/>
                <w:sz w:val="22"/>
                <w:szCs w:val="22"/>
              </w:rPr>
            </w:pPr>
            <w:r w:rsidRPr="00554ECF">
              <w:rPr>
                <w:rFonts w:ascii="Calibri" w:eastAsia="Times New Roman" w:hAnsi="Calibri" w:cs="Calibri"/>
                <w:b/>
                <w:color w:val="0070C0"/>
                <w:sz w:val="22"/>
                <w:szCs w:val="22"/>
              </w:rPr>
              <w:t>Payment Details</w:t>
            </w:r>
          </w:p>
        </w:tc>
      </w:tr>
      <w:tr w:rsidR="00A814A1" w:rsidRPr="0079519F" w:rsidTr="00B86AAC">
        <w:tc>
          <w:tcPr>
            <w:tcW w:w="5098" w:type="dxa"/>
            <w:gridSpan w:val="3"/>
          </w:tcPr>
          <w:p w:rsidR="00A814A1" w:rsidRPr="0079519F" w:rsidRDefault="009E69DE" w:rsidP="00A814A1">
            <w:pPr>
              <w:pStyle w:val="NoSpacing"/>
              <w:ind w:left="360"/>
              <w:rPr>
                <w:sz w:val="18"/>
                <w:szCs w:val="18"/>
              </w:rPr>
            </w:pPr>
            <w:r w:rsidRPr="002A79EF">
              <w:rPr>
                <w:rFonts w:eastAsia="Times New Roman" w:cs="Calibri"/>
                <w:noProof/>
                <w:sz w:val="20"/>
                <w:szCs w:val="20"/>
                <w:lang w:eastAsia="ja-JP"/>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283373</wp:posOffset>
                      </wp:positionV>
                      <wp:extent cx="2833370" cy="605790"/>
                      <wp:effectExtent l="57150" t="19050" r="81280" b="99060"/>
                      <wp:wrapNone/>
                      <wp:docPr id="6" name="Rectangle: Rounded Corners 6"/>
                      <wp:cNvGraphicFramePr/>
                      <a:graphic xmlns:a="http://schemas.openxmlformats.org/drawingml/2006/main">
                        <a:graphicData uri="http://schemas.microsoft.com/office/word/2010/wordprocessingShape">
                          <wps:wsp>
                            <wps:cNvSpPr/>
                            <wps:spPr>
                              <a:xfrm>
                                <a:off x="0" y="0"/>
                                <a:ext cx="2833370" cy="60579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9E69DE" w:rsidRPr="009E69DE" w:rsidRDefault="009E69DE" w:rsidP="009E69DE">
                                  <w:pPr>
                                    <w:jc w:val="center"/>
                                    <w:rPr>
                                      <w:rFonts w:ascii="Calibri" w:hAnsi="Calibri" w:cs="Calibri"/>
                                      <w:color w:val="FF0000"/>
                                    </w:rPr>
                                  </w:pPr>
                                  <w:r>
                                    <w:rPr>
                                      <w:rFonts w:ascii="Calibri" w:hAnsi="Calibri" w:cs="Calibri"/>
                                      <w:color w:val="FF0000"/>
                                    </w:rPr>
                                    <w:t>Exclusive o</w:t>
                                  </w:r>
                                  <w:r w:rsidR="00220FCA">
                                    <w:rPr>
                                      <w:rFonts w:ascii="Calibri" w:hAnsi="Calibri" w:cs="Calibri"/>
                                      <w:color w:val="FF0000"/>
                                    </w:rPr>
                                    <w:t>ffer to APS members</w:t>
                                  </w:r>
                                  <w:r w:rsidRPr="009E69DE">
                                    <w:rPr>
                                      <w:rFonts w:ascii="Calibri" w:hAnsi="Calibri" w:cs="Calibri"/>
                                      <w:color w:val="FF0000"/>
                                    </w:rPr>
                                    <w:t>:</w:t>
                                  </w:r>
                                </w:p>
                                <w:p w:rsidR="009E69DE" w:rsidRPr="009E69DE" w:rsidRDefault="000A2619" w:rsidP="009E69DE">
                                  <w:pPr>
                                    <w:jc w:val="center"/>
                                    <w:rPr>
                                      <w:rFonts w:ascii="Calibri" w:hAnsi="Calibri" w:cs="Calibri"/>
                                      <w:color w:val="FF0000"/>
                                    </w:rPr>
                                  </w:pPr>
                                  <w:r>
                                    <w:rPr>
                                      <w:rFonts w:ascii="Calibri" w:hAnsi="Calibri" w:cs="Calibri"/>
                                      <w:color w:val="FF0000"/>
                                    </w:rPr>
                                    <w:t>20% off $3,960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6" o:spid="_x0000_s1028" style="position:absolute;left:0;text-align:left;margin-left:21pt;margin-top:22.3pt;width:223.1pt;height:4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" fillcolor="#f79646 [3209]" strokecolor="#f68c36 [3049]">
                      <v:fill color2="#fbcaa2 [1625]" rotate="t" angle="180" focus="100%" type="gradient">
                        <o:fill v:ext="view" type="gradientUnscaled"/>
                      </v:fill>
                      <v:shadow on="t" color="black" opacity="22937f" origin=",.5" offset="0,.63889mm"/>
                      <v:textbox>
                        <w:txbxContent>
                          <w:p w:rsidR="009E69DE" w:rsidRPr="009E69DE" w:rsidRDefault="009E69DE" w:rsidP="009E69DE">
                            <w:pPr>
                              <w:jc w:val="center"/>
                              <w:rPr>
                                <w:rFonts w:ascii="Calibri" w:hAnsi="Calibri" w:cs="Calibri"/>
                                <w:color w:val="FF0000"/>
                              </w:rPr>
                            </w:pPr>
                            <w:r>
                              <w:rPr>
                                <w:rFonts w:ascii="Calibri" w:hAnsi="Calibri" w:cs="Calibri"/>
                                <w:color w:val="FF0000"/>
                              </w:rPr>
                              <w:t>Exclusive o</w:t>
                            </w:r>
                            <w:r w:rsidR="00220FCA">
                              <w:rPr>
                                <w:rFonts w:ascii="Calibri" w:hAnsi="Calibri" w:cs="Calibri"/>
                                <w:color w:val="FF0000"/>
                              </w:rPr>
                              <w:t xml:space="preserve">ffer to APS </w:t>
                            </w:r>
                            <w:r w:rsidR="00220FCA">
                              <w:rPr>
                                <w:rFonts w:ascii="Calibri" w:hAnsi="Calibri" w:cs="Calibri"/>
                                <w:color w:val="FF0000"/>
                              </w:rPr>
                              <w:t>members</w:t>
                            </w:r>
                            <w:bookmarkStart w:id="1" w:name="_GoBack"/>
                            <w:bookmarkEnd w:id="1"/>
                            <w:r w:rsidRPr="009E69DE">
                              <w:rPr>
                                <w:rFonts w:ascii="Calibri" w:hAnsi="Calibri" w:cs="Calibri"/>
                                <w:color w:val="FF0000"/>
                              </w:rPr>
                              <w:t>:</w:t>
                            </w:r>
                          </w:p>
                          <w:p w:rsidR="009E69DE" w:rsidRPr="009E69DE" w:rsidRDefault="000A2619" w:rsidP="009E69DE">
                            <w:pPr>
                              <w:jc w:val="center"/>
                              <w:rPr>
                                <w:rFonts w:ascii="Calibri" w:hAnsi="Calibri" w:cs="Calibri"/>
                                <w:color w:val="FF0000"/>
                              </w:rPr>
                            </w:pPr>
                            <w:r>
                              <w:rPr>
                                <w:rFonts w:ascii="Calibri" w:hAnsi="Calibri" w:cs="Calibri"/>
                                <w:color w:val="FF0000"/>
                              </w:rPr>
                              <w:t>20% off $3,960</w:t>
                            </w:r>
                          </w:p>
                        </w:txbxContent>
                      </v:textbox>
                    </v:roundrect>
                  </w:pict>
                </mc:Fallback>
              </mc:AlternateContent>
            </w:r>
            <w:r w:rsidR="000A2619">
              <w:rPr>
                <w:rFonts w:eastAsia="Times New Roman" w:cs="Calibri"/>
                <w:sz w:val="20"/>
                <w:szCs w:val="20"/>
              </w:rPr>
              <w:t>$4,95</w:t>
            </w:r>
            <w:r w:rsidR="002A79EF">
              <w:rPr>
                <w:rFonts w:eastAsia="Times New Roman" w:cs="Calibri"/>
                <w:sz w:val="20"/>
                <w:szCs w:val="20"/>
              </w:rPr>
              <w:t>0</w:t>
            </w:r>
            <w:r w:rsidR="00554ECF" w:rsidRPr="00154219">
              <w:rPr>
                <w:rFonts w:eastAsia="Times New Roman" w:cs="Calibri"/>
                <w:sz w:val="20"/>
                <w:szCs w:val="20"/>
              </w:rPr>
              <w:t xml:space="preserve">  (includes between-term email support)</w:t>
            </w:r>
            <w:r w:rsidR="00B905E8">
              <w:rPr>
                <w:rFonts w:eastAsia="Times New Roman" w:cs="Calibri"/>
                <w:b/>
                <w:bCs/>
                <w:noProof/>
                <w:szCs w:val="24"/>
              </w:rPr>
              <w:t xml:space="preserve"> </w:t>
            </w:r>
          </w:p>
        </w:tc>
        <w:tc>
          <w:tcPr>
            <w:tcW w:w="5099" w:type="dxa"/>
            <w:gridSpan w:val="2"/>
          </w:tcPr>
          <w:p w:rsidR="00554ECF" w:rsidRPr="00554ECF" w:rsidRDefault="00554ECF" w:rsidP="00554ECF">
            <w:pPr>
              <w:pStyle w:val="ListParagraph"/>
              <w:numPr>
                <w:ilvl w:val="0"/>
                <w:numId w:val="24"/>
              </w:numPr>
              <w:ind w:left="466"/>
              <w:rPr>
                <w:rFonts w:eastAsia="Times New Roman" w:cs="Calibri"/>
                <w:sz w:val="20"/>
              </w:rPr>
            </w:pPr>
            <w:r w:rsidRPr="00554ECF">
              <w:rPr>
                <w:rFonts w:eastAsia="Times New Roman" w:cs="Calibri"/>
                <w:sz w:val="20"/>
              </w:rPr>
              <w:t>Account Name: Helen Gibbons</w:t>
            </w:r>
          </w:p>
          <w:p w:rsidR="00554ECF" w:rsidRPr="00554ECF" w:rsidRDefault="00554ECF" w:rsidP="002C0F42">
            <w:pPr>
              <w:pStyle w:val="ListParagraph"/>
              <w:numPr>
                <w:ilvl w:val="0"/>
                <w:numId w:val="24"/>
              </w:numPr>
              <w:tabs>
                <w:tab w:val="left" w:pos="1148"/>
              </w:tabs>
              <w:ind w:left="466"/>
              <w:rPr>
                <w:rFonts w:eastAsia="Times New Roman" w:cs="Calibri"/>
                <w:sz w:val="20"/>
              </w:rPr>
            </w:pPr>
            <w:r w:rsidRPr="00554ECF">
              <w:rPr>
                <w:rFonts w:eastAsia="Times New Roman" w:cs="Calibri"/>
                <w:sz w:val="20"/>
              </w:rPr>
              <w:t xml:space="preserve">Bank: </w:t>
            </w:r>
            <w:r w:rsidR="002C0F42">
              <w:rPr>
                <w:rFonts w:eastAsia="Times New Roman" w:cs="Calibri"/>
                <w:sz w:val="20"/>
              </w:rPr>
              <w:tab/>
            </w:r>
            <w:r w:rsidRPr="00554ECF">
              <w:rPr>
                <w:rFonts w:eastAsia="Times New Roman" w:cs="Calibri"/>
                <w:sz w:val="20"/>
              </w:rPr>
              <w:t>NAB</w:t>
            </w:r>
          </w:p>
          <w:p w:rsidR="00554ECF" w:rsidRPr="00554ECF" w:rsidRDefault="002C0F42" w:rsidP="002C0F42">
            <w:pPr>
              <w:pStyle w:val="ListParagraph"/>
              <w:numPr>
                <w:ilvl w:val="0"/>
                <w:numId w:val="24"/>
              </w:numPr>
              <w:tabs>
                <w:tab w:val="left" w:pos="1139"/>
              </w:tabs>
              <w:ind w:left="466"/>
              <w:rPr>
                <w:rFonts w:eastAsia="Times New Roman" w:cs="Calibri"/>
                <w:sz w:val="20"/>
              </w:rPr>
            </w:pPr>
            <w:r>
              <w:rPr>
                <w:rFonts w:eastAsia="Times New Roman" w:cs="Calibri"/>
                <w:sz w:val="20"/>
              </w:rPr>
              <w:t>BSB:</w:t>
            </w:r>
            <w:r>
              <w:rPr>
                <w:rFonts w:eastAsia="Times New Roman" w:cs="Calibri"/>
                <w:sz w:val="20"/>
              </w:rPr>
              <w:tab/>
            </w:r>
            <w:r w:rsidR="00554ECF" w:rsidRPr="00554ECF">
              <w:rPr>
                <w:rFonts w:eastAsia="Times New Roman" w:cs="Calibri"/>
                <w:sz w:val="20"/>
              </w:rPr>
              <w:t>082 080</w:t>
            </w:r>
          </w:p>
          <w:p w:rsidR="00554ECF" w:rsidRPr="00554ECF" w:rsidRDefault="00554ECF" w:rsidP="00554ECF">
            <w:pPr>
              <w:pStyle w:val="ListParagraph"/>
              <w:numPr>
                <w:ilvl w:val="0"/>
                <w:numId w:val="24"/>
              </w:numPr>
              <w:ind w:left="466"/>
              <w:rPr>
                <w:rFonts w:eastAsia="Times New Roman" w:cs="Calibri"/>
                <w:sz w:val="20"/>
              </w:rPr>
            </w:pPr>
            <w:r w:rsidRPr="00554ECF">
              <w:rPr>
                <w:rFonts w:eastAsia="Times New Roman" w:cs="Calibri"/>
                <w:sz w:val="20"/>
              </w:rPr>
              <w:t>Account Number: 48 371 1543</w:t>
            </w:r>
          </w:p>
          <w:p w:rsidR="00A814A1" w:rsidRPr="00554ECF" w:rsidRDefault="00554ECF" w:rsidP="00554ECF">
            <w:pPr>
              <w:pStyle w:val="ListParagraph"/>
              <w:numPr>
                <w:ilvl w:val="0"/>
                <w:numId w:val="24"/>
              </w:numPr>
              <w:ind w:left="466"/>
              <w:rPr>
                <w:rFonts w:eastAsia="Times New Roman" w:cs="Calibri"/>
                <w:sz w:val="20"/>
              </w:rPr>
            </w:pPr>
            <w:r w:rsidRPr="00554ECF">
              <w:rPr>
                <w:rFonts w:eastAsia="Times New Roman" w:cs="Calibri"/>
                <w:sz w:val="20"/>
              </w:rPr>
              <w:t xml:space="preserve">Note: Please use surname and initial of first name as </w:t>
            </w:r>
            <w:r w:rsidR="00CF6003">
              <w:rPr>
                <w:rFonts w:eastAsia="Times New Roman" w:cs="Calibri"/>
                <w:sz w:val="20"/>
              </w:rPr>
              <w:t>reference</w:t>
            </w:r>
          </w:p>
        </w:tc>
      </w:tr>
      <w:tr w:rsidR="009561A9" w:rsidRPr="009561A9" w:rsidTr="00554ECF">
        <w:tc>
          <w:tcPr>
            <w:tcW w:w="10197" w:type="dxa"/>
            <w:gridSpan w:val="5"/>
            <w:shd w:val="clear" w:color="auto" w:fill="C2D69B" w:themeFill="accent3" w:themeFillTint="99"/>
          </w:tcPr>
          <w:p w:rsidR="00554ECF" w:rsidRPr="009561A9" w:rsidRDefault="00554ECF" w:rsidP="00554ECF">
            <w:pPr>
              <w:pStyle w:val="NoSpacing"/>
              <w:ind w:left="360"/>
              <w:jc w:val="center"/>
              <w:rPr>
                <w:noProof/>
                <w:sz w:val="18"/>
                <w:szCs w:val="18"/>
              </w:rPr>
            </w:pPr>
            <w:r w:rsidRPr="009561A9">
              <w:rPr>
                <w:rFonts w:cs="Arial"/>
                <w:b/>
              </w:rPr>
              <w:t>About the teacher and course developer</w:t>
            </w:r>
          </w:p>
        </w:tc>
      </w:tr>
      <w:tr w:rsidR="00554ECF" w:rsidRPr="0079519F" w:rsidTr="00C56C67">
        <w:tc>
          <w:tcPr>
            <w:tcW w:w="3261" w:type="dxa"/>
          </w:tcPr>
          <w:p w:rsidR="00554ECF" w:rsidRPr="0079519F" w:rsidRDefault="00C56C67" w:rsidP="00A814A1">
            <w:pPr>
              <w:pStyle w:val="NoSpacing"/>
              <w:ind w:left="360"/>
              <w:rPr>
                <w:sz w:val="18"/>
                <w:szCs w:val="18"/>
              </w:rPr>
            </w:pPr>
            <w:r w:rsidRPr="00154219">
              <w:rPr>
                <w:rFonts w:cstheme="majorHAnsi"/>
                <w:bCs/>
                <w:noProof/>
                <w:sz w:val="20"/>
                <w:szCs w:val="20"/>
                <w:lang w:eastAsia="ja-JP"/>
              </w:rPr>
              <w:drawing>
                <wp:anchor distT="0" distB="0" distL="114300" distR="114300" simplePos="0" relativeHeight="251671552" behindDoc="1" locked="0" layoutInCell="1" allowOverlap="1" wp14:anchorId="5A13C6D2" wp14:editId="43BF49A5">
                  <wp:simplePos x="0" y="0"/>
                  <wp:positionH relativeFrom="column">
                    <wp:posOffset>27940</wp:posOffset>
                  </wp:positionH>
                  <wp:positionV relativeFrom="paragraph">
                    <wp:posOffset>100330</wp:posOffset>
                  </wp:positionV>
                  <wp:extent cx="1885315" cy="2242185"/>
                  <wp:effectExtent l="0" t="0" r="635" b="5715"/>
                  <wp:wrapTight wrapText="bothSides">
                    <wp:wrapPolygon edited="0">
                      <wp:start x="0" y="0"/>
                      <wp:lineTo x="0" y="21472"/>
                      <wp:lineTo x="21389" y="21472"/>
                      <wp:lineTo x="21389" y="0"/>
                      <wp:lineTo x="0" y="0"/>
                    </wp:wrapPolygon>
                  </wp:wrapTight>
                  <wp:docPr id="12" name="Picture 12" descr="C:\Users\hgibb\AppData\Local\Microsoft\Windows\INetCache\Content.Word\Photo of Helen Gibbons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ibb\AppData\Local\Microsoft\Windows\INetCache\Content.Word\Photo of Helen Gibbons (2)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315" cy="2242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36" w:type="dxa"/>
            <w:gridSpan w:val="4"/>
          </w:tcPr>
          <w:p w:rsidR="00C56C67" w:rsidRDefault="00C56C67" w:rsidP="00C56C67">
            <w:pPr>
              <w:pStyle w:val="NoSpacing"/>
              <w:jc w:val="both"/>
            </w:pPr>
            <w:r>
              <w:rPr>
                <w:rFonts w:cs="Arial"/>
                <w:sz w:val="20"/>
                <w:szCs w:val="20"/>
              </w:rPr>
              <w:t>Helen Gibbons has 25</w:t>
            </w:r>
            <w:r w:rsidRPr="00154219">
              <w:rPr>
                <w:rFonts w:cs="Arial"/>
                <w:sz w:val="20"/>
                <w:szCs w:val="20"/>
              </w:rPr>
              <w:t xml:space="preserve"> </w:t>
            </w:r>
            <w:r w:rsidR="003A2420" w:rsidRPr="00154219">
              <w:rPr>
                <w:rFonts w:cs="Arial"/>
                <w:sz w:val="20"/>
                <w:szCs w:val="20"/>
              </w:rPr>
              <w:t>years’ experience</w:t>
            </w:r>
            <w:r w:rsidRPr="00154219">
              <w:rPr>
                <w:rFonts w:cs="Arial"/>
                <w:sz w:val="20"/>
                <w:szCs w:val="20"/>
              </w:rPr>
              <w:t xml:space="preserve"> as a Psychologist, Clinical Hypnotherap</w:t>
            </w:r>
            <w:r>
              <w:rPr>
                <w:rFonts w:cs="Arial"/>
                <w:sz w:val="20"/>
                <w:szCs w:val="20"/>
              </w:rPr>
              <w:t>ist and Autogenic Therapist</w:t>
            </w:r>
            <w:r w:rsidRPr="00154219">
              <w:rPr>
                <w:rFonts w:cs="Arial"/>
                <w:sz w:val="20"/>
                <w:szCs w:val="20"/>
              </w:rPr>
              <w:t xml:space="preserve"> in both clinical </w:t>
            </w:r>
            <w:r>
              <w:rPr>
                <w:rFonts w:cs="Arial"/>
                <w:sz w:val="20"/>
                <w:szCs w:val="20"/>
              </w:rPr>
              <w:t xml:space="preserve">and organisational settings. She </w:t>
            </w:r>
            <w:r w:rsidRPr="00154219">
              <w:rPr>
                <w:rFonts w:cs="Arial"/>
                <w:sz w:val="20"/>
                <w:szCs w:val="20"/>
              </w:rPr>
              <w:t>is the Director and Chief Psychologist of the Autogenic Therapy and Training Institute of Australia. As an international expert in AT she was</w:t>
            </w:r>
            <w:r w:rsidR="001B0C7A">
              <w:rPr>
                <w:rFonts w:cs="Arial"/>
                <w:sz w:val="20"/>
                <w:szCs w:val="20"/>
              </w:rPr>
              <w:t xml:space="preserve"> an invited speaker at </w:t>
            </w:r>
            <w:r w:rsidRPr="00154219">
              <w:rPr>
                <w:rFonts w:cs="Arial"/>
                <w:sz w:val="20"/>
                <w:szCs w:val="20"/>
              </w:rPr>
              <w:t xml:space="preserve">Oxford </w:t>
            </w:r>
            <w:r w:rsidR="00CF6003">
              <w:rPr>
                <w:rFonts w:cs="Arial"/>
                <w:sz w:val="20"/>
                <w:szCs w:val="20"/>
              </w:rPr>
              <w:t xml:space="preserve">University in 2015 and </w:t>
            </w:r>
            <w:r w:rsidR="001B0C7A">
              <w:rPr>
                <w:rFonts w:cs="Arial"/>
                <w:sz w:val="20"/>
                <w:szCs w:val="20"/>
              </w:rPr>
              <w:t xml:space="preserve">for </w:t>
            </w:r>
            <w:r w:rsidR="003A2420">
              <w:rPr>
                <w:rFonts w:cs="Arial"/>
                <w:sz w:val="20"/>
                <w:szCs w:val="20"/>
              </w:rPr>
              <w:t>the Department</w:t>
            </w:r>
            <w:r w:rsidR="001B0C7A">
              <w:rPr>
                <w:rFonts w:cs="Arial"/>
                <w:sz w:val="20"/>
                <w:szCs w:val="20"/>
              </w:rPr>
              <w:t xml:space="preserve"> of Psychophysiology at </w:t>
            </w:r>
            <w:r w:rsidR="00CF6003">
              <w:rPr>
                <w:rFonts w:cs="Arial"/>
                <w:sz w:val="20"/>
                <w:szCs w:val="20"/>
              </w:rPr>
              <w:t xml:space="preserve">NASA </w:t>
            </w:r>
            <w:r w:rsidRPr="00154219">
              <w:rPr>
                <w:rFonts w:cs="Arial"/>
                <w:sz w:val="20"/>
                <w:szCs w:val="20"/>
              </w:rPr>
              <w:t>in 2016</w:t>
            </w:r>
            <w:r>
              <w:t xml:space="preserve">. </w:t>
            </w:r>
          </w:p>
          <w:p w:rsidR="00C56C67" w:rsidRDefault="00C56C67" w:rsidP="00C56C67">
            <w:pPr>
              <w:pStyle w:val="NoSpacing"/>
              <w:jc w:val="both"/>
            </w:pPr>
          </w:p>
          <w:p w:rsidR="00554ECF" w:rsidRPr="0079519F" w:rsidRDefault="00CE3725" w:rsidP="00C56C67">
            <w:pPr>
              <w:pStyle w:val="NoSpacing"/>
              <w:jc w:val="both"/>
              <w:rPr>
                <w:noProof/>
                <w:sz w:val="18"/>
                <w:szCs w:val="18"/>
              </w:rPr>
            </w:pPr>
            <w:r>
              <w:rPr>
                <w:noProof/>
                <w:lang w:eastAsia="ja-JP"/>
              </w:rPr>
              <w:drawing>
                <wp:anchor distT="0" distB="0" distL="114300" distR="114300" simplePos="0" relativeHeight="251673600" behindDoc="1" locked="0" layoutInCell="1" allowOverlap="1" wp14:anchorId="6AAEA08B" wp14:editId="4851D8FA">
                  <wp:simplePos x="0" y="0"/>
                  <wp:positionH relativeFrom="column">
                    <wp:posOffset>2258060</wp:posOffset>
                  </wp:positionH>
                  <wp:positionV relativeFrom="paragraph">
                    <wp:posOffset>468961</wp:posOffset>
                  </wp:positionV>
                  <wp:extent cx="2071370" cy="977900"/>
                  <wp:effectExtent l="0" t="0" r="5080" b="0"/>
                  <wp:wrapTight wrapText="bothSides">
                    <wp:wrapPolygon edited="0">
                      <wp:start x="0" y="0"/>
                      <wp:lineTo x="0" y="21039"/>
                      <wp:lineTo x="21454" y="21039"/>
                      <wp:lineTo x="21454" y="0"/>
                      <wp:lineTo x="0" y="0"/>
                    </wp:wrapPolygon>
                  </wp:wrapTight>
                  <wp:docPr id="13" name="Picture 13" descr="C:\Users\hgibb\AppData\Local\Microsoft\Windows\INetCache\Content.Word\AAS_logo_72 dpi_15 cm wi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ibb\AppData\Local\Microsoft\Windows\INetCache\Content.Word\AAS_logo_72 dpi_15 cm wid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137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642">
              <w:rPr>
                <w:rFonts w:cstheme="majorHAnsi"/>
                <w:noProof/>
                <w:sz w:val="20"/>
                <w:lang w:eastAsia="ja-JP"/>
              </w:rPr>
              <mc:AlternateContent>
                <mc:Choice Requires="wps">
                  <w:drawing>
                    <wp:anchor distT="0" distB="0" distL="114300" distR="114300" simplePos="0" relativeHeight="251674624" behindDoc="0" locked="0" layoutInCell="1" allowOverlap="1">
                      <wp:simplePos x="0" y="0"/>
                      <wp:positionH relativeFrom="column">
                        <wp:posOffset>2281251</wp:posOffset>
                      </wp:positionH>
                      <wp:positionV relativeFrom="paragraph">
                        <wp:posOffset>1372870</wp:posOffset>
                      </wp:positionV>
                      <wp:extent cx="1939925" cy="301625"/>
                      <wp:effectExtent l="0" t="0" r="3175" b="3175"/>
                      <wp:wrapNone/>
                      <wp:docPr id="14" name="Text Box 14"/>
                      <wp:cNvGraphicFramePr/>
                      <a:graphic xmlns:a="http://schemas.openxmlformats.org/drawingml/2006/main">
                        <a:graphicData uri="http://schemas.microsoft.com/office/word/2010/wordprocessingShape">
                          <wps:wsp>
                            <wps:cNvSpPr txBox="1"/>
                            <wps:spPr>
                              <a:xfrm>
                                <a:off x="0" y="0"/>
                                <a:ext cx="1939925" cy="301625"/>
                              </a:xfrm>
                              <a:prstGeom prst="rect">
                                <a:avLst/>
                              </a:prstGeom>
                              <a:solidFill>
                                <a:schemeClr val="lt1"/>
                              </a:solidFill>
                              <a:ln w="6350">
                                <a:noFill/>
                              </a:ln>
                            </wps:spPr>
                            <wps:txbx>
                              <w:txbxContent>
                                <w:p w:rsidR="00CF6003" w:rsidRPr="00CF6003" w:rsidRDefault="00CF6003" w:rsidP="00016642">
                                  <w:pPr>
                                    <w:jc w:val="center"/>
                                    <w:rPr>
                                      <w:rFonts w:ascii="Calibri" w:hAnsi="Calibri" w:cs="Calibri"/>
                                      <w:sz w:val="20"/>
                                    </w:rPr>
                                  </w:pPr>
                                  <w:r w:rsidRPr="00CF6003">
                                    <w:rPr>
                                      <w:rFonts w:ascii="Calibri" w:hAnsi="Calibri" w:cs="Calibri"/>
                                      <w:sz w:val="20"/>
                                    </w:rPr>
                                    <w:t>www.autogenicsociety.org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left:0;text-align:left;margin-left:179.65pt;margin-top:108.1pt;width:152.7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" fillcolor="white [3201]" stroked="f" strokeweight=".5pt">
                      <v:textbox>
                        <w:txbxContent>
                          <w:p w:rsidR="00CF6003" w:rsidRPr="00CF6003" w:rsidRDefault="00CF6003" w:rsidP="00016642">
                            <w:pPr>
                              <w:jc w:val="center"/>
                              <w:rPr>
                                <w:rFonts w:ascii="Calibri" w:hAnsi="Calibri" w:cs="Calibri"/>
                                <w:sz w:val="20"/>
                              </w:rPr>
                            </w:pPr>
                            <w:r w:rsidRPr="00CF6003">
                              <w:rPr>
                                <w:rFonts w:ascii="Calibri" w:hAnsi="Calibri" w:cs="Calibri"/>
                                <w:sz w:val="20"/>
                              </w:rPr>
                              <w:t>www.autogenicsociety.org</w:t>
                            </w:r>
                          </w:p>
                        </w:txbxContent>
                      </v:textbox>
                    </v:shape>
                  </w:pict>
                </mc:Fallback>
              </mc:AlternateContent>
            </w:r>
            <w:r w:rsidR="00C56C67">
              <w:rPr>
                <w:rFonts w:cs="Arial"/>
                <w:sz w:val="20"/>
                <w:szCs w:val="20"/>
              </w:rPr>
              <w:t>Helen</w:t>
            </w:r>
            <w:r w:rsidR="00C56C67" w:rsidRPr="00154219">
              <w:rPr>
                <w:rFonts w:cs="Arial"/>
                <w:sz w:val="20"/>
                <w:szCs w:val="20"/>
              </w:rPr>
              <w:t xml:space="preserve"> is a Board Member and Head of the Oceania Chapter of the International Society of Autogenic Tr</w:t>
            </w:r>
            <w:r w:rsidR="00C56C67">
              <w:rPr>
                <w:rFonts w:cs="Arial"/>
                <w:sz w:val="20"/>
                <w:szCs w:val="20"/>
              </w:rPr>
              <w:t>aining and Psychotherapy</w:t>
            </w:r>
            <w:r w:rsidR="00C56C67" w:rsidRPr="00154219">
              <w:rPr>
                <w:rFonts w:cs="Arial"/>
                <w:sz w:val="20"/>
                <w:szCs w:val="20"/>
              </w:rPr>
              <w:t xml:space="preserve">, an Honorary Member of the British Autogenic Society, Founder and President of the Australian Autogenic Society and Full Member of the Australian Psychological Society. </w:t>
            </w:r>
            <w:r w:rsidR="00C56C67">
              <w:rPr>
                <w:rFonts w:cstheme="majorHAnsi"/>
                <w:sz w:val="20"/>
                <w:szCs w:val="20"/>
                <w:lang w:val="en-US"/>
              </w:rPr>
              <w:t xml:space="preserve">Her paper on </w:t>
            </w:r>
            <w:proofErr w:type="spellStart"/>
            <w:r w:rsidR="00C56C67">
              <w:rPr>
                <w:rFonts w:cstheme="majorHAnsi"/>
                <w:sz w:val="20"/>
                <w:szCs w:val="20"/>
              </w:rPr>
              <w:t>Autogenics</w:t>
            </w:r>
            <w:proofErr w:type="spellEnd"/>
            <w:r w:rsidR="00C56C67" w:rsidRPr="00154219">
              <w:rPr>
                <w:rFonts w:cstheme="majorHAnsi"/>
                <w:sz w:val="20"/>
                <w:szCs w:val="20"/>
              </w:rPr>
              <w:t xml:space="preserve"> f</w:t>
            </w:r>
            <w:r w:rsidR="00C56C67">
              <w:rPr>
                <w:rFonts w:cstheme="majorHAnsi"/>
                <w:sz w:val="20"/>
                <w:szCs w:val="20"/>
              </w:rPr>
              <w:t xml:space="preserve">or OH&amp;S in high risk industries </w:t>
            </w:r>
            <w:r w:rsidR="00C56C67" w:rsidRPr="00154219">
              <w:rPr>
                <w:rFonts w:cstheme="majorHAnsi"/>
                <w:sz w:val="20"/>
                <w:szCs w:val="20"/>
              </w:rPr>
              <w:t xml:space="preserve">was published in the recent edition of The European Journal of Autogenic and Bionomic Studies. </w:t>
            </w:r>
            <w:r w:rsidR="00C56C67">
              <w:rPr>
                <w:rFonts w:cstheme="majorHAnsi"/>
                <w:sz w:val="20"/>
                <w:szCs w:val="20"/>
              </w:rPr>
              <w:t>She has</w:t>
            </w:r>
            <w:r w:rsidR="00C56C67" w:rsidRPr="00154219">
              <w:rPr>
                <w:rFonts w:cstheme="majorHAnsi"/>
                <w:sz w:val="20"/>
                <w:szCs w:val="20"/>
              </w:rPr>
              <w:t xml:space="preserve"> </w:t>
            </w:r>
            <w:r w:rsidR="00FB2D4D">
              <w:rPr>
                <w:rFonts w:cstheme="majorHAnsi"/>
                <w:sz w:val="20"/>
                <w:szCs w:val="20"/>
              </w:rPr>
              <w:t xml:space="preserve">a </w:t>
            </w:r>
            <w:r w:rsidR="0068789A">
              <w:rPr>
                <w:rFonts w:cstheme="majorHAnsi"/>
                <w:sz w:val="20"/>
                <w:szCs w:val="20"/>
              </w:rPr>
              <w:t xml:space="preserve">private practice </w:t>
            </w:r>
            <w:r w:rsidR="00C56C67" w:rsidRPr="00154219">
              <w:rPr>
                <w:rFonts w:cstheme="majorHAnsi"/>
                <w:sz w:val="20"/>
                <w:szCs w:val="20"/>
              </w:rPr>
              <w:t>in Sydney</w:t>
            </w:r>
            <w:r w:rsidR="00C56C67">
              <w:rPr>
                <w:rFonts w:cstheme="majorHAnsi"/>
                <w:sz w:val="20"/>
                <w:szCs w:val="20"/>
              </w:rPr>
              <w:t>.</w:t>
            </w:r>
          </w:p>
        </w:tc>
      </w:tr>
    </w:tbl>
    <w:p w:rsidR="009F2F28" w:rsidRPr="00154219" w:rsidRDefault="009F2F28" w:rsidP="00125DD3">
      <w:pPr>
        <w:overflowPunct/>
        <w:autoSpaceDE/>
        <w:autoSpaceDN/>
        <w:adjustRightInd/>
        <w:textAlignment w:val="auto"/>
        <w:rPr>
          <w:rFonts w:ascii="Calibri" w:eastAsia="Calibri" w:hAnsi="Calibri" w:cstheme="majorHAnsi"/>
          <w:sz w:val="20"/>
          <w:lang w:eastAsia="en-US"/>
        </w:rPr>
      </w:pPr>
    </w:p>
    <w:sectPr w:rsidR="009F2F28" w:rsidRPr="00154219" w:rsidSect="00A92DF1">
      <w:headerReference w:type="even" r:id="rId14"/>
      <w:headerReference w:type="default" r:id="rId15"/>
      <w:footerReference w:type="default" r:id="rId16"/>
      <w:headerReference w:type="first" r:id="rId17"/>
      <w:pgSz w:w="11909" w:h="16834" w:code="9"/>
      <w:pgMar w:top="851" w:right="851" w:bottom="851" w:left="851" w:header="425" w:footer="522" w:gutter="0"/>
      <w:paperSrc w:first="15" w:other="15"/>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9C2" w:rsidRDefault="002869C2">
      <w:r>
        <w:separator/>
      </w:r>
    </w:p>
  </w:endnote>
  <w:endnote w:type="continuationSeparator" w:id="0">
    <w:p w:rsidR="002869C2" w:rsidRDefault="002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mfortaa">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0F" w:rsidRPr="00327DE1" w:rsidRDefault="00D40F29" w:rsidP="006E7F12">
    <w:pPr>
      <w:pStyle w:val="Footer"/>
      <w:tabs>
        <w:tab w:val="clear" w:pos="8306"/>
        <w:tab w:val="right" w:pos="9498"/>
      </w:tabs>
      <w:rPr>
        <w:sz w:val="14"/>
        <w:szCs w:val="14"/>
      </w:rPr>
    </w:pPr>
    <w:r>
      <w:rPr>
        <w:rFonts w:hint="eastAsia"/>
        <w:noProof/>
        <w:sz w:val="14"/>
        <w:szCs w:val="14"/>
      </w:rPr>
      <mc:AlternateContent>
        <mc:Choice Requires="wps">
          <w:drawing>
            <wp:anchor distT="0" distB="0" distL="114300" distR="114300" simplePos="0" relativeHeight="251666432" behindDoc="0" locked="0" layoutInCell="1" allowOverlap="1">
              <wp:simplePos x="0" y="0"/>
              <wp:positionH relativeFrom="column">
                <wp:posOffset>3927475</wp:posOffset>
              </wp:positionH>
              <wp:positionV relativeFrom="paragraph">
                <wp:posOffset>-83556</wp:posOffset>
              </wp:positionV>
              <wp:extent cx="2915728" cy="31917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915728" cy="319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0F29" w:rsidRPr="00D40F29" w:rsidRDefault="00D40F29" w:rsidP="00D40F29">
                          <w:pPr>
                            <w:jc w:val="right"/>
                            <w:rPr>
                              <w:rFonts w:ascii="Calibri" w:hAnsi="Calibri"/>
                              <w:sz w:val="12"/>
                              <w:szCs w:val="12"/>
                            </w:rPr>
                          </w:pPr>
                          <w:r w:rsidRPr="00D40F29">
                            <w:rPr>
                              <w:rFonts w:ascii="Calibri" w:hAnsi="Calibri"/>
                              <w:sz w:val="12"/>
                              <w:szCs w:val="12"/>
                            </w:rPr>
                            <w:t>Copyright© 2017</w:t>
                          </w:r>
                          <w:r>
                            <w:rPr>
                              <w:rFonts w:ascii="Calibri" w:hAnsi="Calibri"/>
                              <w:sz w:val="12"/>
                              <w:szCs w:val="12"/>
                            </w:rPr>
                            <w:t xml:space="preserve"> Autogenic therapy and training i</w:t>
                          </w:r>
                          <w:r w:rsidRPr="00D40F29">
                            <w:rPr>
                              <w:rFonts w:ascii="Calibri" w:hAnsi="Calibri"/>
                              <w:sz w:val="12"/>
                              <w:szCs w:val="12"/>
                            </w:rPr>
                            <w:t>nst.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9.25pt;margin-top:-6.6pt;width:229.6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" fillcolor="white [3201]" stroked="f" strokeweight=".5pt">
              <v:textbox>
                <w:txbxContent>
                  <w:p w:rsidR="00D40F29" w:rsidRPr="00D40F29" w:rsidRDefault="00D40F29" w:rsidP="00D40F29">
                    <w:pPr>
                      <w:jc w:val="right"/>
                      <w:rPr>
                        <w:rFonts w:ascii="Calibri" w:hAnsi="Calibri"/>
                        <w:sz w:val="12"/>
                        <w:szCs w:val="12"/>
                      </w:rPr>
                    </w:pPr>
                    <w:r w:rsidRPr="00D40F29">
                      <w:rPr>
                        <w:rFonts w:ascii="Calibri" w:hAnsi="Calibri"/>
                        <w:sz w:val="12"/>
                        <w:szCs w:val="12"/>
                      </w:rPr>
                      <w:t>Copyright© 2017</w:t>
                    </w:r>
                    <w:r>
                      <w:rPr>
                        <w:rFonts w:ascii="Calibri" w:hAnsi="Calibri"/>
                        <w:sz w:val="12"/>
                        <w:szCs w:val="12"/>
                      </w:rPr>
                      <w:t xml:space="preserve"> Autogenic therapy and training i</w:t>
                    </w:r>
                    <w:r w:rsidRPr="00D40F29">
                      <w:rPr>
                        <w:rFonts w:ascii="Calibri" w:hAnsi="Calibri"/>
                        <w:sz w:val="12"/>
                        <w:szCs w:val="12"/>
                      </w:rPr>
                      <w:t>nst. All Rights Reserved</w:t>
                    </w:r>
                  </w:p>
                </w:txbxContent>
              </v:textbox>
            </v:shape>
          </w:pict>
        </mc:Fallback>
      </mc:AlternateContent>
    </w:r>
    <w:r w:rsidR="003E790F">
      <w:rPr>
        <w:rFonts w:hint="eastAsia"/>
        <w:noProof/>
        <w:sz w:val="14"/>
        <w:szCs w:val="14"/>
      </w:rPr>
      <w:drawing>
        <wp:anchor distT="0" distB="0" distL="114300" distR="114300" simplePos="0" relativeHeight="251665408" behindDoc="0" locked="0" layoutInCell="1" allowOverlap="1">
          <wp:simplePos x="0" y="0"/>
          <wp:positionH relativeFrom="column">
            <wp:posOffset>2070735</wp:posOffset>
          </wp:positionH>
          <wp:positionV relativeFrom="paragraph">
            <wp:posOffset>-152400</wp:posOffset>
          </wp:positionV>
          <wp:extent cx="1695450" cy="451485"/>
          <wp:effectExtent l="25400" t="0" r="6350" b="0"/>
          <wp:wrapTight wrapText="bothSides">
            <wp:wrapPolygon edited="0">
              <wp:start x="-324" y="0"/>
              <wp:lineTo x="-324" y="20658"/>
              <wp:lineTo x="21681" y="20658"/>
              <wp:lineTo x="21681" y="0"/>
              <wp:lineTo x="-324" y="0"/>
            </wp:wrapPolygon>
          </wp:wrapTight>
          <wp:docPr id="10" name="図 10" descr="APS Good_thinking_blu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S Good_thinking_blue PC"/>
                  <pic:cNvPicPr>
                    <a:picLocks noChangeAspect="1" noChangeArrowheads="1"/>
                  </pic:cNvPicPr>
                </pic:nvPicPr>
                <pic:blipFill>
                  <a:blip r:embed="rId1"/>
                  <a:srcRect/>
                  <a:stretch>
                    <a:fillRect/>
                  </a:stretch>
                </pic:blipFill>
                <pic:spPr bwMode="auto">
                  <a:xfrm>
                    <a:off x="0" y="0"/>
                    <a:ext cx="1695450" cy="4514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9C2" w:rsidRDefault="002869C2">
      <w:r>
        <w:separator/>
      </w:r>
    </w:p>
  </w:footnote>
  <w:footnote w:type="continuationSeparator" w:id="0">
    <w:p w:rsidR="002869C2" w:rsidRDefault="0028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0F" w:rsidRDefault="00A921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66.5pt;height:466.5pt;z-index:-251654144;mso-wrap-edited:f;mso-position-horizontal:center;mso-position-horizontal-relative:margin;mso-position-vertical:center;mso-position-vertical-relative:margin" wrapcoords="9549 2153 9515 2153 7987 2708 6736 2951 6216 3090 6146 3403 6146 3785 5382 3993 4931 4167 4931 4375 3819 4931 3681 5104 3576 5347 3611 5660 4201 6007 4445 6042 3264 6181 2812 6320 2812 6702 2847 7118 1944 7605 1875 7848 1875 8230 1944 8334 2951 8820 2048 8924 1597 9098 1597 9480 1632 9897 1701 10001 2569 10452 2465 10661 2291 10938 2396 11563 1979 11841 1527 12084 1389 12432 1389 12987 2048 13230 2708 13265 2569 13751 2569 13855 2847 14342 2951 14411 5000 14932 4028 15488 3889 15661 3715 15939 3715 16078 3924 16599 3924 16772 6354 17120 7431 17224 7813 17675 7952 17745 13717 18266 13647 18578 13960 18717 11390 18856 11112 19030 11251 19377 11251 19377 11668 19377 16009 18891 16009 18821 16113 18578 16113 18439 15904 18196 8820 17675 9202 17224 9202 17154 16877 17120 18231 16772 18266 16078 17641 16043 13612 16009 19412 15765 19412 15106 19308 14515 17467 14411 15175 14342 19481 14064 19481 13335 18856 13300 8994 13265 19863 12744 20002 12675 20210 12258 20210 11737 15835 11563 19828 11320 19898 11008 19898 10070 18717 10036 15557 9897 19794 9688 19828 8959 19794 8820 18995 8230 19099 7709 19099 7362 18509 7153 17606 7118 18405 6632 18474 6563 18474 6181 18405 5938 17328 5382 17259 5139 17085 4861 16668 4653 16217 4306 16217 4063 16113 3715 13369 2708 13335 2396 12779 2326 9827 2153 9549 2153">
          <v:imagedata r:id="rId1" o:title="autogenics-symbol-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0F" w:rsidRDefault="00A92190">
    <w:pPr>
      <w:pStyle w:val="Header"/>
    </w:pPr>
    <w:r>
      <w:rPr>
        <w:rFonts w:ascii="Comfortaa" w:hAnsi="Comfortaa"/>
        <w:b/>
        <w:noProof/>
        <w:sz w:val="3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175.05pt;margin-top:330.45pt;width:466.5pt;height:466.5pt;z-index:-251655168;mso-wrap-edited:f;mso-position-horizontal:absolute;mso-position-horizontal-relative:margin;mso-position-vertical:absolute;mso-position-vertical-relative:margin" wrapcoords="9549 2153 9515 2153 7987 2708 6736 2951 6216 3090 6146 3403 6146 3785 5382 3993 4931 4167 4931 4375 3819 4931 3681 5104 3576 5347 3611 5660 4201 6007 4445 6042 3264 6181 2812 6320 2812 6702 2847 7118 1944 7605 1875 7848 1875 8230 1944 8334 2951 8820 2048 8924 1597 9098 1597 9480 1632 9897 1701 10001 2569 10452 2465 10661 2291 10938 2396 11563 1979 11841 1527 12084 1389 12432 1389 12987 2048 13230 2708 13265 2569 13751 2569 13855 2847 14342 2951 14411 5000 14932 4028 15488 3889 15661 3715 15939 3715 16078 3924 16599 3924 16772 6354 17120 7431 17224 7813 17675 7952 17745 13717 18266 13647 18578 13960 18717 11390 18856 11112 19030 11251 19377 11251 19377 11668 19377 16009 18891 16009 18821 16113 18578 16113 18439 15904 18196 8820 17675 9202 17224 9202 17154 16877 17120 18231 16772 18266 16078 17641 16043 13612 16009 19412 15765 19412 15106 19308 14515 17467 14411 15175 14342 19481 14064 19481 13335 18856 13300 8994 13265 19863 12744 20002 12675 20210 12258 20210 11737 15835 11563 19828 11320 19898 11008 19898 10070 18717 10036 15557 9897 19794 9688 19828 8959 19794 8820 18995 8230 19099 7709 19099 7362 18509 7153 17606 7118 18405 6632 18474 6563 18474 6181 18405 5938 17328 5382 17259 5139 17085 4861 16668 4653 16217 4306 16217 4063 16113 3715 13369 2708 13335 2396 12779 2326 9827 2153 9549 2153">
          <v:imagedata r:id="rId1" o:title="autogenics-symbol-gree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90F" w:rsidRDefault="00A9219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0;margin-top:0;width:466.5pt;height:466.5pt;z-index:-251653120;mso-wrap-edited:f;mso-position-horizontal:center;mso-position-horizontal-relative:margin;mso-position-vertical:center;mso-position-vertical-relative:margin" wrapcoords="9549 2153 9515 2153 7987 2708 6736 2951 6216 3090 6146 3403 6146 3785 5382 3993 4931 4167 4931 4375 3819 4931 3681 5104 3576 5347 3611 5660 4201 6007 4445 6042 3264 6181 2812 6320 2812 6702 2847 7118 1944 7605 1875 7848 1875 8230 1944 8334 2951 8820 2048 8924 1597 9098 1597 9480 1632 9897 1701 10001 2569 10452 2465 10661 2291 10938 2396 11563 1979 11841 1527 12084 1389 12432 1389 12987 2048 13230 2708 13265 2569 13751 2569 13855 2847 14342 2951 14411 5000 14932 4028 15488 3889 15661 3715 15939 3715 16078 3924 16599 3924 16772 6354 17120 7431 17224 7813 17675 7952 17745 13717 18266 13647 18578 13960 18717 11390 18856 11112 19030 11251 19377 11251 19377 11668 19377 16009 18891 16009 18821 16113 18578 16113 18439 15904 18196 8820 17675 9202 17224 9202 17154 16877 17120 18231 16772 18266 16078 17641 16043 13612 16009 19412 15765 19412 15106 19308 14515 17467 14411 15175 14342 19481 14064 19481 13335 18856 13300 8994 13265 19863 12744 20002 12675 20210 12258 20210 11737 15835 11563 19828 11320 19898 11008 19898 10070 18717 10036 15557 9897 19794 9688 19828 8959 19794 8820 18995 8230 19099 7709 19099 7362 18509 7153 17606 7118 18405 6632 18474 6563 18474 6181 18405 5938 17328 5382 17259 5139 17085 4861 16668 4653 16217 4306 16217 4063 16113 3715 13369 2708 13335 2396 12779 2326 9827 2153 9549 2153">
          <v:imagedata r:id="rId1" o:title="autogenics-symbol-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C7F"/>
    <w:multiLevelType w:val="hybridMultilevel"/>
    <w:tmpl w:val="4EE626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14E7C"/>
    <w:multiLevelType w:val="hybridMultilevel"/>
    <w:tmpl w:val="4258A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E2B61"/>
    <w:multiLevelType w:val="hybridMultilevel"/>
    <w:tmpl w:val="5B1E0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44507"/>
    <w:multiLevelType w:val="hybridMultilevel"/>
    <w:tmpl w:val="ADBA43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C0C49"/>
    <w:multiLevelType w:val="hybridMultilevel"/>
    <w:tmpl w:val="E9D639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72571"/>
    <w:multiLevelType w:val="hybridMultilevel"/>
    <w:tmpl w:val="1FC2D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CA0494"/>
    <w:multiLevelType w:val="multilevel"/>
    <w:tmpl w:val="9D8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6303E"/>
    <w:multiLevelType w:val="hybridMultilevel"/>
    <w:tmpl w:val="DD8038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D9499B"/>
    <w:multiLevelType w:val="hybridMultilevel"/>
    <w:tmpl w:val="1A800B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96B1A"/>
    <w:multiLevelType w:val="hybridMultilevel"/>
    <w:tmpl w:val="12AA8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B0FD2"/>
    <w:multiLevelType w:val="hybridMultilevel"/>
    <w:tmpl w:val="4F76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B4967"/>
    <w:multiLevelType w:val="hybridMultilevel"/>
    <w:tmpl w:val="704440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824895"/>
    <w:multiLevelType w:val="hybridMultilevel"/>
    <w:tmpl w:val="A2CA9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31D3F62"/>
    <w:multiLevelType w:val="hybridMultilevel"/>
    <w:tmpl w:val="B6A21C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C92054"/>
    <w:multiLevelType w:val="hybridMultilevel"/>
    <w:tmpl w:val="CE820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3881EB9"/>
    <w:multiLevelType w:val="hybridMultilevel"/>
    <w:tmpl w:val="90BE4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B21999"/>
    <w:multiLevelType w:val="hybridMultilevel"/>
    <w:tmpl w:val="6F66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871595"/>
    <w:multiLevelType w:val="hybridMultilevel"/>
    <w:tmpl w:val="302A49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F4DF2"/>
    <w:multiLevelType w:val="hybridMultilevel"/>
    <w:tmpl w:val="1FE021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ED0A57"/>
    <w:multiLevelType w:val="hybridMultilevel"/>
    <w:tmpl w:val="1344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DB778A"/>
    <w:multiLevelType w:val="hybridMultilevel"/>
    <w:tmpl w:val="8882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15F4C"/>
    <w:multiLevelType w:val="hybridMultilevel"/>
    <w:tmpl w:val="08308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D865AB1"/>
    <w:multiLevelType w:val="hybridMultilevel"/>
    <w:tmpl w:val="F7D659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744CEB"/>
    <w:multiLevelType w:val="hybridMultilevel"/>
    <w:tmpl w:val="3146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3"/>
  </w:num>
  <w:num w:numId="5">
    <w:abstractNumId w:val="5"/>
  </w:num>
  <w:num w:numId="6">
    <w:abstractNumId w:val="4"/>
  </w:num>
  <w:num w:numId="7">
    <w:abstractNumId w:val="10"/>
  </w:num>
  <w:num w:numId="8">
    <w:abstractNumId w:val="19"/>
  </w:num>
  <w:num w:numId="9">
    <w:abstractNumId w:val="9"/>
  </w:num>
  <w:num w:numId="10">
    <w:abstractNumId w:val="23"/>
  </w:num>
  <w:num w:numId="11">
    <w:abstractNumId w:val="16"/>
  </w:num>
  <w:num w:numId="12">
    <w:abstractNumId w:val="3"/>
  </w:num>
  <w:num w:numId="13">
    <w:abstractNumId w:val="0"/>
  </w:num>
  <w:num w:numId="14">
    <w:abstractNumId w:val="6"/>
  </w:num>
  <w:num w:numId="15">
    <w:abstractNumId w:val="21"/>
  </w:num>
  <w:num w:numId="16">
    <w:abstractNumId w:val="12"/>
  </w:num>
  <w:num w:numId="17">
    <w:abstractNumId w:val="14"/>
  </w:num>
  <w:num w:numId="18">
    <w:abstractNumId w:val="11"/>
  </w:num>
  <w:num w:numId="19">
    <w:abstractNumId w:val="8"/>
  </w:num>
  <w:num w:numId="20">
    <w:abstractNumId w:val="22"/>
  </w:num>
  <w:num w:numId="21">
    <w:abstractNumId w:val="17"/>
  </w:num>
  <w:num w:numId="22">
    <w:abstractNumId w:val="2"/>
  </w:num>
  <w:num w:numId="23">
    <w:abstractNumId w:val="7"/>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A2"/>
    <w:rsid w:val="00005A92"/>
    <w:rsid w:val="00015A96"/>
    <w:rsid w:val="000160D7"/>
    <w:rsid w:val="00016642"/>
    <w:rsid w:val="0002244F"/>
    <w:rsid w:val="00025872"/>
    <w:rsid w:val="00030653"/>
    <w:rsid w:val="00036CE2"/>
    <w:rsid w:val="00047F47"/>
    <w:rsid w:val="000559C1"/>
    <w:rsid w:val="000777A4"/>
    <w:rsid w:val="000A1F1A"/>
    <w:rsid w:val="000A2619"/>
    <w:rsid w:val="000A5021"/>
    <w:rsid w:val="000B6DF5"/>
    <w:rsid w:val="000D171D"/>
    <w:rsid w:val="000E64FF"/>
    <w:rsid w:val="000F0400"/>
    <w:rsid w:val="000F549F"/>
    <w:rsid w:val="000F6FB7"/>
    <w:rsid w:val="00101DFF"/>
    <w:rsid w:val="001213E9"/>
    <w:rsid w:val="00125DD3"/>
    <w:rsid w:val="00150EEA"/>
    <w:rsid w:val="00154219"/>
    <w:rsid w:val="001619EB"/>
    <w:rsid w:val="00163E36"/>
    <w:rsid w:val="001A6588"/>
    <w:rsid w:val="001B0C7A"/>
    <w:rsid w:val="001B2CC5"/>
    <w:rsid w:val="001C7432"/>
    <w:rsid w:val="001D155C"/>
    <w:rsid w:val="001D29F9"/>
    <w:rsid w:val="001E28C1"/>
    <w:rsid w:val="001F4404"/>
    <w:rsid w:val="002033F3"/>
    <w:rsid w:val="002060B7"/>
    <w:rsid w:val="00220FCA"/>
    <w:rsid w:val="002316F9"/>
    <w:rsid w:val="00233558"/>
    <w:rsid w:val="00234183"/>
    <w:rsid w:val="00247C05"/>
    <w:rsid w:val="0026185B"/>
    <w:rsid w:val="002869C2"/>
    <w:rsid w:val="002A79EF"/>
    <w:rsid w:val="002C0F2C"/>
    <w:rsid w:val="002C0F42"/>
    <w:rsid w:val="002D32FA"/>
    <w:rsid w:val="002D44E1"/>
    <w:rsid w:val="002F64B0"/>
    <w:rsid w:val="00307E2C"/>
    <w:rsid w:val="00312FA2"/>
    <w:rsid w:val="003212A9"/>
    <w:rsid w:val="00322DD8"/>
    <w:rsid w:val="00337C80"/>
    <w:rsid w:val="00343783"/>
    <w:rsid w:val="003A2420"/>
    <w:rsid w:val="003B504D"/>
    <w:rsid w:val="003D6743"/>
    <w:rsid w:val="003E6AE7"/>
    <w:rsid w:val="003E790F"/>
    <w:rsid w:val="003F2FEB"/>
    <w:rsid w:val="003F3872"/>
    <w:rsid w:val="00402F06"/>
    <w:rsid w:val="0041436E"/>
    <w:rsid w:val="00416ADF"/>
    <w:rsid w:val="00420320"/>
    <w:rsid w:val="00420C2D"/>
    <w:rsid w:val="004251A5"/>
    <w:rsid w:val="00454C56"/>
    <w:rsid w:val="00472508"/>
    <w:rsid w:val="00490BC6"/>
    <w:rsid w:val="00493196"/>
    <w:rsid w:val="0049501C"/>
    <w:rsid w:val="004A533D"/>
    <w:rsid w:val="004B18C7"/>
    <w:rsid w:val="004F49B3"/>
    <w:rsid w:val="004F68DD"/>
    <w:rsid w:val="00500C23"/>
    <w:rsid w:val="00510D4E"/>
    <w:rsid w:val="005127FE"/>
    <w:rsid w:val="005158B4"/>
    <w:rsid w:val="00523B52"/>
    <w:rsid w:val="005321FD"/>
    <w:rsid w:val="00542413"/>
    <w:rsid w:val="00546084"/>
    <w:rsid w:val="00554ECF"/>
    <w:rsid w:val="005710E2"/>
    <w:rsid w:val="005713F7"/>
    <w:rsid w:val="00575FBD"/>
    <w:rsid w:val="00585159"/>
    <w:rsid w:val="00595DD4"/>
    <w:rsid w:val="005C19A7"/>
    <w:rsid w:val="005C2EE6"/>
    <w:rsid w:val="005D3588"/>
    <w:rsid w:val="005F4CEF"/>
    <w:rsid w:val="00606461"/>
    <w:rsid w:val="00612832"/>
    <w:rsid w:val="00620D0B"/>
    <w:rsid w:val="0063175C"/>
    <w:rsid w:val="00631CF0"/>
    <w:rsid w:val="00640DFF"/>
    <w:rsid w:val="00650445"/>
    <w:rsid w:val="00663F03"/>
    <w:rsid w:val="0066669D"/>
    <w:rsid w:val="0068789A"/>
    <w:rsid w:val="00690F07"/>
    <w:rsid w:val="00694BC0"/>
    <w:rsid w:val="00695894"/>
    <w:rsid w:val="00695DBE"/>
    <w:rsid w:val="006B7E47"/>
    <w:rsid w:val="006B7FD1"/>
    <w:rsid w:val="006C3143"/>
    <w:rsid w:val="006C6F0C"/>
    <w:rsid w:val="006D248F"/>
    <w:rsid w:val="006D2EDA"/>
    <w:rsid w:val="006E7F12"/>
    <w:rsid w:val="007052C4"/>
    <w:rsid w:val="00733E49"/>
    <w:rsid w:val="00742CB7"/>
    <w:rsid w:val="007548A3"/>
    <w:rsid w:val="0076335D"/>
    <w:rsid w:val="007658EB"/>
    <w:rsid w:val="007778C9"/>
    <w:rsid w:val="00782FF9"/>
    <w:rsid w:val="0078771C"/>
    <w:rsid w:val="0079519F"/>
    <w:rsid w:val="007A097D"/>
    <w:rsid w:val="007A404A"/>
    <w:rsid w:val="007B0626"/>
    <w:rsid w:val="007B1775"/>
    <w:rsid w:val="007B5D50"/>
    <w:rsid w:val="007E0217"/>
    <w:rsid w:val="007E6008"/>
    <w:rsid w:val="007F63D3"/>
    <w:rsid w:val="007F694B"/>
    <w:rsid w:val="00814A96"/>
    <w:rsid w:val="00820B88"/>
    <w:rsid w:val="00837728"/>
    <w:rsid w:val="00852859"/>
    <w:rsid w:val="00853E7F"/>
    <w:rsid w:val="00855F88"/>
    <w:rsid w:val="008710A9"/>
    <w:rsid w:val="00875C1B"/>
    <w:rsid w:val="008779F0"/>
    <w:rsid w:val="008A597A"/>
    <w:rsid w:val="008A5A4F"/>
    <w:rsid w:val="008A5B52"/>
    <w:rsid w:val="008A6EC0"/>
    <w:rsid w:val="008A7514"/>
    <w:rsid w:val="008B5CE8"/>
    <w:rsid w:val="008C04F1"/>
    <w:rsid w:val="008E35DB"/>
    <w:rsid w:val="008F6CE9"/>
    <w:rsid w:val="00903521"/>
    <w:rsid w:val="00920128"/>
    <w:rsid w:val="00921E45"/>
    <w:rsid w:val="0092572D"/>
    <w:rsid w:val="00925946"/>
    <w:rsid w:val="00932E71"/>
    <w:rsid w:val="00935B77"/>
    <w:rsid w:val="009539C2"/>
    <w:rsid w:val="009561A9"/>
    <w:rsid w:val="00957736"/>
    <w:rsid w:val="0096153D"/>
    <w:rsid w:val="00961C10"/>
    <w:rsid w:val="00977EAF"/>
    <w:rsid w:val="009801A4"/>
    <w:rsid w:val="009816F5"/>
    <w:rsid w:val="0098668B"/>
    <w:rsid w:val="009869D0"/>
    <w:rsid w:val="00995807"/>
    <w:rsid w:val="009B79BB"/>
    <w:rsid w:val="009C5217"/>
    <w:rsid w:val="009C561B"/>
    <w:rsid w:val="009D2B93"/>
    <w:rsid w:val="009E69DE"/>
    <w:rsid w:val="009F230B"/>
    <w:rsid w:val="009F2F28"/>
    <w:rsid w:val="009F2FF6"/>
    <w:rsid w:val="00A14732"/>
    <w:rsid w:val="00A32757"/>
    <w:rsid w:val="00A40DCE"/>
    <w:rsid w:val="00A469F0"/>
    <w:rsid w:val="00A5161C"/>
    <w:rsid w:val="00A742D4"/>
    <w:rsid w:val="00A814A1"/>
    <w:rsid w:val="00A838D7"/>
    <w:rsid w:val="00A83C2A"/>
    <w:rsid w:val="00A92190"/>
    <w:rsid w:val="00A92DF1"/>
    <w:rsid w:val="00AA4956"/>
    <w:rsid w:val="00AB018B"/>
    <w:rsid w:val="00AD602C"/>
    <w:rsid w:val="00AD71FE"/>
    <w:rsid w:val="00AD7C1B"/>
    <w:rsid w:val="00AE1019"/>
    <w:rsid w:val="00AE7787"/>
    <w:rsid w:val="00B01D82"/>
    <w:rsid w:val="00B11786"/>
    <w:rsid w:val="00B124F9"/>
    <w:rsid w:val="00B14EFA"/>
    <w:rsid w:val="00B22F2E"/>
    <w:rsid w:val="00B249F7"/>
    <w:rsid w:val="00B561AB"/>
    <w:rsid w:val="00B661BC"/>
    <w:rsid w:val="00B863CC"/>
    <w:rsid w:val="00B863F6"/>
    <w:rsid w:val="00B86AAC"/>
    <w:rsid w:val="00B905E8"/>
    <w:rsid w:val="00B92993"/>
    <w:rsid w:val="00B978EF"/>
    <w:rsid w:val="00BA05A4"/>
    <w:rsid w:val="00BA6D26"/>
    <w:rsid w:val="00BC0798"/>
    <w:rsid w:val="00BC1E94"/>
    <w:rsid w:val="00BE0126"/>
    <w:rsid w:val="00BE7BF0"/>
    <w:rsid w:val="00BF04CB"/>
    <w:rsid w:val="00BF5F39"/>
    <w:rsid w:val="00BF6F2E"/>
    <w:rsid w:val="00C12192"/>
    <w:rsid w:val="00C43794"/>
    <w:rsid w:val="00C544E2"/>
    <w:rsid w:val="00C56C67"/>
    <w:rsid w:val="00C71E9D"/>
    <w:rsid w:val="00C77997"/>
    <w:rsid w:val="00C817D1"/>
    <w:rsid w:val="00C82AF3"/>
    <w:rsid w:val="00C83149"/>
    <w:rsid w:val="00CA5DD8"/>
    <w:rsid w:val="00CA665E"/>
    <w:rsid w:val="00CA7130"/>
    <w:rsid w:val="00CC4C10"/>
    <w:rsid w:val="00CD39BB"/>
    <w:rsid w:val="00CE3725"/>
    <w:rsid w:val="00CE46ED"/>
    <w:rsid w:val="00CF6003"/>
    <w:rsid w:val="00CF7A14"/>
    <w:rsid w:val="00D02D1F"/>
    <w:rsid w:val="00D15647"/>
    <w:rsid w:val="00D40F29"/>
    <w:rsid w:val="00D54A0D"/>
    <w:rsid w:val="00D573F9"/>
    <w:rsid w:val="00D704A0"/>
    <w:rsid w:val="00D72239"/>
    <w:rsid w:val="00D9452C"/>
    <w:rsid w:val="00D95930"/>
    <w:rsid w:val="00D97495"/>
    <w:rsid w:val="00DB316E"/>
    <w:rsid w:val="00DC000A"/>
    <w:rsid w:val="00DD02DE"/>
    <w:rsid w:val="00DE5D62"/>
    <w:rsid w:val="00DF55FA"/>
    <w:rsid w:val="00E21B48"/>
    <w:rsid w:val="00E51918"/>
    <w:rsid w:val="00E55EF9"/>
    <w:rsid w:val="00E61D56"/>
    <w:rsid w:val="00E649AB"/>
    <w:rsid w:val="00E8132F"/>
    <w:rsid w:val="00E92920"/>
    <w:rsid w:val="00E96017"/>
    <w:rsid w:val="00EB634A"/>
    <w:rsid w:val="00EC2506"/>
    <w:rsid w:val="00ED2519"/>
    <w:rsid w:val="00EE28E9"/>
    <w:rsid w:val="00EF012E"/>
    <w:rsid w:val="00F1234A"/>
    <w:rsid w:val="00F31660"/>
    <w:rsid w:val="00F336B7"/>
    <w:rsid w:val="00F418CA"/>
    <w:rsid w:val="00F46EE8"/>
    <w:rsid w:val="00F47DEE"/>
    <w:rsid w:val="00F5094E"/>
    <w:rsid w:val="00F6771C"/>
    <w:rsid w:val="00F81770"/>
    <w:rsid w:val="00F831D6"/>
    <w:rsid w:val="00F91AF7"/>
    <w:rsid w:val="00F95C06"/>
    <w:rsid w:val="00FA0521"/>
    <w:rsid w:val="00FB0A8E"/>
    <w:rsid w:val="00FB2D4D"/>
    <w:rsid w:val="00FD2E4D"/>
    <w:rsid w:val="00FD6F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5:docId w15:val="{BAD310CE-BFF9-439D-BE78-35AA582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pPr>
      <w:spacing w:after="160"/>
    </w:pPr>
    <w:rPr>
      <w:sz w:val="20"/>
      <w:lang w:val="en-US"/>
    </w:r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customStyle="1" w:styleId="DocumentLabel">
    <w:name w:val="Document Label"/>
    <w:basedOn w:val="Normal"/>
    <w:pPr>
      <w:keepNext/>
      <w:keepLines/>
      <w:spacing w:before="240" w:after="360"/>
    </w:pPr>
    <w:rPr>
      <w:b/>
      <w:kern w:val="28"/>
      <w:sz w:val="36"/>
      <w:lang w:val="en-US"/>
    </w:rPr>
  </w:style>
  <w:style w:type="paragraph" w:customStyle="1" w:styleId="ReturnAddress">
    <w:name w:val="Return Address"/>
    <w:basedOn w:val="Normal"/>
    <w:pPr>
      <w:keepLines/>
      <w:ind w:right="4320"/>
    </w:pPr>
    <w:rPr>
      <w:sz w:val="20"/>
      <w:lang w:val="en-US"/>
    </w:rPr>
  </w:style>
  <w:style w:type="paragraph" w:customStyle="1" w:styleId="CompanyName">
    <w:name w:val="Company Name"/>
    <w:basedOn w:val="BodyText"/>
    <w:pPr>
      <w:spacing w:before="120" w:after="80"/>
    </w:pPr>
    <w:rPr>
      <w:b/>
      <w:sz w:val="28"/>
    </w:rPr>
  </w:style>
  <w:style w:type="paragraph" w:customStyle="1" w:styleId="Pages">
    <w:name w:val="Pages"/>
    <w:basedOn w:val="BodyText"/>
    <w:pPr>
      <w:spacing w:after="0"/>
    </w:pPr>
    <w:rPr>
      <w:rFonts w:ascii="Arial" w:hAnsi="Arial"/>
      <w:b/>
    </w:rPr>
  </w:style>
  <w:style w:type="paragraph" w:customStyle="1" w:styleId="MessageHeaderFirst">
    <w:name w:val="Message Header First"/>
    <w:basedOn w:val="MessageHeader"/>
    <w:next w:val="MessageHeader"/>
    <w:pPr>
      <w:spacing w:before="120"/>
    </w:pPr>
  </w:style>
  <w:style w:type="character" w:customStyle="1" w:styleId="MessageHeaderLabel">
    <w:name w:val="Message Header Label"/>
    <w:rPr>
      <w:rFonts w:ascii="Arial" w:hAnsi="Arial"/>
      <w:b/>
      <w:caps/>
      <w:sz w:val="18"/>
    </w:rPr>
  </w:style>
  <w:style w:type="paragraph" w:styleId="BodyTextIndent">
    <w:name w:val="Body Text Indent"/>
    <w:basedOn w:val="Normal"/>
    <w:pPr>
      <w:tabs>
        <w:tab w:val="left" w:pos="1134"/>
      </w:tabs>
      <w:ind w:left="4320" w:hanging="3611"/>
    </w:pPr>
    <w:rPr>
      <w:sz w:val="22"/>
    </w:rPr>
  </w:style>
  <w:style w:type="paragraph" w:styleId="BodyTextIndent2">
    <w:name w:val="Body Text Indent 2"/>
    <w:basedOn w:val="Normal"/>
    <w:pPr>
      <w:tabs>
        <w:tab w:val="left" w:pos="709"/>
        <w:tab w:val="left" w:pos="1134"/>
      </w:tabs>
      <w:ind w:left="4253" w:hanging="3533"/>
    </w:pPr>
    <w:rPr>
      <w:sz w:val="22"/>
    </w:rPr>
  </w:style>
  <w:style w:type="paragraph" w:styleId="BodyTextIndent3">
    <w:name w:val="Body Text Indent 3"/>
    <w:basedOn w:val="Normal"/>
    <w:pPr>
      <w:tabs>
        <w:tab w:val="left" w:pos="709"/>
        <w:tab w:val="left" w:pos="1134"/>
      </w:tabs>
      <w:ind w:left="709" w:hanging="709"/>
    </w:pPr>
    <w:rPr>
      <w:sz w:val="22"/>
    </w:rPr>
  </w:style>
  <w:style w:type="character" w:styleId="Hyperlink">
    <w:name w:val="Hyperlink"/>
    <w:basedOn w:val="DefaultParagraphFont"/>
    <w:rPr>
      <w:color w:val="0000FF"/>
      <w:u w:val="single"/>
    </w:rPr>
  </w:style>
  <w:style w:type="paragraph" w:styleId="Salutation">
    <w:name w:val="Salutation"/>
    <w:basedOn w:val="Normal"/>
    <w:next w:val="Normal"/>
    <w:rPr>
      <w:sz w:val="20"/>
    </w:rPr>
  </w:style>
  <w:style w:type="paragraph" w:styleId="Closing">
    <w:name w:val="Closing"/>
    <w:basedOn w:val="Normal"/>
    <w:next w:val="Normal"/>
    <w:pPr>
      <w:jc w:val="right"/>
    </w:pPr>
    <w:rPr>
      <w:sz w:val="20"/>
    </w:rPr>
  </w:style>
  <w:style w:type="paragraph" w:styleId="BalloonText">
    <w:name w:val="Balloon Text"/>
    <w:basedOn w:val="Normal"/>
    <w:semiHidden/>
    <w:rsid w:val="003120CE"/>
    <w:rPr>
      <w:rFonts w:ascii="Arial" w:eastAsia="MS Gothic" w:hAnsi="Arial"/>
      <w:sz w:val="18"/>
      <w:szCs w:val="18"/>
    </w:rPr>
  </w:style>
  <w:style w:type="table" w:styleId="TableGrid">
    <w:name w:val="Table Grid"/>
    <w:basedOn w:val="TableNormal"/>
    <w:rsid w:val="004623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51C01"/>
    <w:pPr>
      <w:overflowPunct/>
      <w:textAlignment w:val="auto"/>
    </w:pPr>
    <w:rPr>
      <w:rFonts w:ascii="Arial" w:hAnsi="Arial"/>
      <w:sz w:val="22"/>
      <w:lang w:val="en-US" w:eastAsia="en-US"/>
    </w:rPr>
  </w:style>
  <w:style w:type="paragraph" w:styleId="NoSpacing">
    <w:name w:val="No Spacing"/>
    <w:uiPriority w:val="1"/>
    <w:qFormat/>
    <w:rsid w:val="00D54A0D"/>
    <w:rPr>
      <w:rFonts w:ascii="Calibri" w:eastAsia="Calibri" w:hAnsi="Calibri"/>
      <w:sz w:val="22"/>
      <w:szCs w:val="22"/>
      <w:lang w:val="en-AU" w:eastAsia="en-US"/>
    </w:rPr>
  </w:style>
  <w:style w:type="paragraph" w:customStyle="1" w:styleId="Default">
    <w:name w:val="Default"/>
    <w:rsid w:val="001D29F9"/>
    <w:pPr>
      <w:autoSpaceDE w:val="0"/>
      <w:autoSpaceDN w:val="0"/>
      <w:adjustRightInd w:val="0"/>
    </w:pPr>
    <w:rPr>
      <w:rFonts w:ascii="Calibri" w:hAnsi="Calibri" w:cs="Calibri"/>
      <w:color w:val="000000"/>
      <w:sz w:val="24"/>
      <w:szCs w:val="24"/>
      <w:lang w:val="en-AU"/>
    </w:rPr>
  </w:style>
  <w:style w:type="character" w:styleId="FollowedHyperlink">
    <w:name w:val="FollowedHyperlink"/>
    <w:basedOn w:val="DefaultParagraphFont"/>
    <w:rsid w:val="00C82AF3"/>
    <w:rPr>
      <w:color w:val="800080" w:themeColor="followedHyperlink"/>
      <w:u w:val="single"/>
    </w:rPr>
  </w:style>
  <w:style w:type="paragraph" w:styleId="ListParagraph">
    <w:name w:val="List Paragraph"/>
    <w:basedOn w:val="Normal"/>
    <w:uiPriority w:val="34"/>
    <w:qFormat/>
    <w:rsid w:val="000559C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customStyle="1" w:styleId="TableGrid1">
    <w:name w:val="Table Grid1"/>
    <w:basedOn w:val="TableNormal"/>
    <w:next w:val="TableGrid"/>
    <w:uiPriority w:val="59"/>
    <w:rsid w:val="0083772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32E71"/>
    <w:rPr>
      <w:sz w:val="24"/>
      <w:lang w:val="en-AU"/>
    </w:rPr>
  </w:style>
  <w:style w:type="paragraph" w:styleId="Date">
    <w:name w:val="Date"/>
    <w:basedOn w:val="Normal"/>
    <w:next w:val="Normal"/>
    <w:link w:val="DateChar"/>
    <w:semiHidden/>
    <w:unhideWhenUsed/>
    <w:rsid w:val="00B561AB"/>
  </w:style>
  <w:style w:type="character" w:customStyle="1" w:styleId="DateChar">
    <w:name w:val="Date Char"/>
    <w:basedOn w:val="DefaultParagraphFont"/>
    <w:link w:val="Date"/>
    <w:semiHidden/>
    <w:rsid w:val="00B561AB"/>
    <w:rPr>
      <w:sz w:val="24"/>
      <w:lang w:val="en-AU"/>
    </w:rPr>
  </w:style>
  <w:style w:type="paragraph" w:styleId="NormalWeb">
    <w:name w:val="Normal (Web)"/>
    <w:basedOn w:val="Normal"/>
    <w:uiPriority w:val="99"/>
    <w:semiHidden/>
    <w:unhideWhenUsed/>
    <w:rsid w:val="00F6771C"/>
    <w:pPr>
      <w:overflowPunct/>
      <w:autoSpaceDE/>
      <w:autoSpaceDN/>
      <w:adjustRightInd/>
      <w:spacing w:before="100" w:beforeAutospacing="1" w:after="100" w:afterAutospacing="1"/>
      <w:textAlignment w:val="auto"/>
    </w:pPr>
    <w:rPr>
      <w:rFonts w:eastAsia="Times New Roman"/>
      <w:szCs w:val="24"/>
    </w:rPr>
  </w:style>
  <w:style w:type="character" w:styleId="Emphasis">
    <w:name w:val="Emphasis"/>
    <w:basedOn w:val="DefaultParagraphFont"/>
    <w:uiPriority w:val="20"/>
    <w:qFormat/>
    <w:rsid w:val="00F6771C"/>
    <w:rPr>
      <w:i/>
      <w:iCs/>
    </w:rPr>
  </w:style>
  <w:style w:type="character" w:styleId="Strong">
    <w:name w:val="Strong"/>
    <w:basedOn w:val="DefaultParagraphFont"/>
    <w:uiPriority w:val="22"/>
    <w:qFormat/>
    <w:rsid w:val="00F6771C"/>
    <w:rPr>
      <w:b/>
      <w:bCs/>
    </w:rPr>
  </w:style>
  <w:style w:type="character" w:customStyle="1" w:styleId="UnresolvedMention1">
    <w:name w:val="Unresolved Mention1"/>
    <w:basedOn w:val="DefaultParagraphFont"/>
    <w:uiPriority w:val="99"/>
    <w:semiHidden/>
    <w:unhideWhenUsed/>
    <w:rsid w:val="00EE2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3618">
      <w:bodyDiv w:val="1"/>
      <w:marLeft w:val="0"/>
      <w:marRight w:val="0"/>
      <w:marTop w:val="0"/>
      <w:marBottom w:val="0"/>
      <w:divBdr>
        <w:top w:val="none" w:sz="0" w:space="0" w:color="auto"/>
        <w:left w:val="none" w:sz="0" w:space="0" w:color="auto"/>
        <w:bottom w:val="none" w:sz="0" w:space="0" w:color="auto"/>
        <w:right w:val="none" w:sz="0" w:space="0" w:color="auto"/>
      </w:divBdr>
    </w:div>
    <w:div w:id="1372263382">
      <w:bodyDiv w:val="1"/>
      <w:marLeft w:val="0"/>
      <w:marRight w:val="0"/>
      <w:marTop w:val="0"/>
      <w:marBottom w:val="0"/>
      <w:divBdr>
        <w:top w:val="none" w:sz="0" w:space="0" w:color="auto"/>
        <w:left w:val="none" w:sz="0" w:space="0" w:color="auto"/>
        <w:bottom w:val="none" w:sz="0" w:space="0" w:color="auto"/>
        <w:right w:val="none" w:sz="0" w:space="0" w:color="auto"/>
      </w:divBdr>
    </w:div>
    <w:div w:id="1504738980">
      <w:bodyDiv w:val="1"/>
      <w:marLeft w:val="0"/>
      <w:marRight w:val="0"/>
      <w:marTop w:val="0"/>
      <w:marBottom w:val="0"/>
      <w:divBdr>
        <w:top w:val="none" w:sz="0" w:space="0" w:color="auto"/>
        <w:left w:val="none" w:sz="0" w:space="0" w:color="auto"/>
        <w:bottom w:val="none" w:sz="0" w:space="0" w:color="auto"/>
        <w:right w:val="none" w:sz="0" w:space="0" w:color="auto"/>
      </w:divBdr>
    </w:div>
    <w:div w:id="1513254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h.gibbons@autogenics.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autogenics.com.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ECF1-1C3F-4D72-B941-0B751A2F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SCOPE OF WORKS</vt:lpstr>
    </vt:vector>
  </TitlesOfParts>
  <Company>HIPS Canberra</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WORKS</dc:title>
  <dc:creator>Tatsuya Miyakawa</dc:creator>
  <dc:description>ALT-F11 says it's groovie!</dc:description>
  <cp:lastModifiedBy>Helen Gibbons</cp:lastModifiedBy>
  <cp:revision>2</cp:revision>
  <cp:lastPrinted>2017-08-12T04:07:00Z</cp:lastPrinted>
  <dcterms:created xsi:type="dcterms:W3CDTF">2017-08-24T02:14:00Z</dcterms:created>
  <dcterms:modified xsi:type="dcterms:W3CDTF">2017-08-24T02:14:00Z</dcterms:modified>
</cp:coreProperties>
</file>